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3361"/>
        <w:tblW w:w="0" w:type="auto"/>
        <w:tblLook w:val="04A0" w:firstRow="1" w:lastRow="0" w:firstColumn="1" w:lastColumn="0" w:noHBand="0" w:noVBand="1"/>
      </w:tblPr>
      <w:tblGrid>
        <w:gridCol w:w="8640"/>
      </w:tblGrid>
      <w:tr w:rsidR="00B510C0" w:rsidRPr="00B510C0" w14:paraId="5F34FE1B" w14:textId="77777777" w:rsidTr="00B510C0">
        <w:tc>
          <w:tcPr>
            <w:tcW w:w="8640" w:type="dxa"/>
            <w:shd w:val="clear" w:color="auto" w:fill="0F243E" w:themeFill="text2" w:themeFillShade="80"/>
            <w:vAlign w:val="center"/>
          </w:tcPr>
          <w:p w14:paraId="2DC89064" w14:textId="77777777" w:rsidR="00B510C0" w:rsidRDefault="00B510C0" w:rsidP="00B510C0">
            <w:pPr>
              <w:jc w:val="center"/>
              <w:rPr>
                <w:rFonts w:ascii="Arial" w:hAnsi="Arial" w:cs="Arial"/>
                <w:color w:val="FFFFFF"/>
                <w:sz w:val="28"/>
              </w:rPr>
            </w:pPr>
            <w:r w:rsidRPr="00B510C0">
              <w:rPr>
                <w:rFonts w:ascii="Arial" w:hAnsi="Arial" w:cs="Arial"/>
                <w:color w:val="FFFFFF"/>
                <w:sz w:val="28"/>
              </w:rPr>
              <w:t>Grad2Teach – NCFE Level 4 Teaching Fundamentals</w:t>
            </w:r>
          </w:p>
          <w:p w14:paraId="1CB0A920" w14:textId="5B4D2807" w:rsidR="00A923EA" w:rsidRDefault="00C83546" w:rsidP="00B510C0">
            <w:pPr>
              <w:jc w:val="center"/>
              <w:rPr>
                <w:rFonts w:ascii="Arial" w:hAnsi="Arial" w:cs="Arial"/>
                <w:color w:val="FFFFFF"/>
                <w:sz w:val="28"/>
              </w:rPr>
            </w:pPr>
            <w:r>
              <w:rPr>
                <w:rFonts w:ascii="Arial" w:hAnsi="Arial" w:cs="Arial"/>
                <w:color w:val="FFFFFF"/>
                <w:sz w:val="28"/>
              </w:rPr>
              <w:t>Independent Learning Journal W</w:t>
            </w:r>
            <w:r w:rsidR="00762CFA">
              <w:rPr>
                <w:rFonts w:ascii="Arial" w:hAnsi="Arial" w:cs="Arial"/>
                <w:color w:val="FFFFFF"/>
                <w:sz w:val="28"/>
              </w:rPr>
              <w:t>8</w:t>
            </w:r>
            <w:r>
              <w:rPr>
                <w:rFonts w:ascii="Arial" w:hAnsi="Arial" w:cs="Arial"/>
                <w:color w:val="FFFFFF"/>
                <w:sz w:val="28"/>
              </w:rPr>
              <w:t xml:space="preserve">: </w:t>
            </w:r>
          </w:p>
          <w:p w14:paraId="490EFE0C" w14:textId="7C1ADDBA" w:rsidR="00C83546" w:rsidRPr="00F80D68" w:rsidRDefault="00A923EA" w:rsidP="00B510C0">
            <w:pPr>
              <w:jc w:val="center"/>
              <w:rPr>
                <w:rFonts w:ascii="Arial" w:hAnsi="Arial" w:cs="Arial"/>
                <w:sz w:val="28"/>
                <w:szCs w:val="28"/>
              </w:rPr>
            </w:pPr>
            <w:r w:rsidRPr="00F80D68">
              <w:rPr>
                <w:rFonts w:ascii="Arial" w:hAnsi="Arial" w:cs="Arial"/>
                <w:color w:val="FFFFFF" w:themeColor="background1"/>
                <w:sz w:val="28"/>
                <w:szCs w:val="28"/>
              </w:rPr>
              <w:t xml:space="preserve">Reflections on </w:t>
            </w:r>
            <w:r w:rsidR="00762CFA">
              <w:rPr>
                <w:rFonts w:ascii="Arial" w:hAnsi="Arial" w:cs="Arial"/>
                <w:color w:val="FFFFFF" w:themeColor="background1"/>
                <w:sz w:val="28"/>
                <w:szCs w:val="28"/>
              </w:rPr>
              <w:t>creating a lesson plan/learning experience</w:t>
            </w:r>
          </w:p>
        </w:tc>
      </w:tr>
    </w:tbl>
    <w:p w14:paraId="78E9FCB5" w14:textId="77777777" w:rsidR="00471CB8" w:rsidRPr="00B510C0" w:rsidRDefault="00471CB8">
      <w:pPr>
        <w:rPr>
          <w:rFonts w:ascii="Arial" w:hAnsi="Arial" w:cs="Arial"/>
        </w:rPr>
      </w:pPr>
    </w:p>
    <w:tbl>
      <w:tblPr>
        <w:tblStyle w:val="TableGrid"/>
        <w:tblW w:w="0" w:type="auto"/>
        <w:tblLook w:val="04A0" w:firstRow="1" w:lastRow="0" w:firstColumn="1" w:lastColumn="0" w:noHBand="0" w:noVBand="1"/>
      </w:tblPr>
      <w:tblGrid>
        <w:gridCol w:w="2157"/>
        <w:gridCol w:w="2157"/>
        <w:gridCol w:w="2158"/>
        <w:gridCol w:w="2158"/>
      </w:tblGrid>
      <w:tr w:rsidR="00471CB8" w:rsidRPr="00B510C0" w14:paraId="2B51C10C" w14:textId="77777777">
        <w:tc>
          <w:tcPr>
            <w:tcW w:w="2160" w:type="dxa"/>
          </w:tcPr>
          <w:p w14:paraId="4390A104" w14:textId="77777777" w:rsidR="00471CB8" w:rsidRPr="00B510C0" w:rsidRDefault="00000000">
            <w:pPr>
              <w:rPr>
                <w:rFonts w:ascii="Arial" w:hAnsi="Arial" w:cs="Arial"/>
              </w:rPr>
            </w:pPr>
            <w:r w:rsidRPr="00B510C0">
              <w:rPr>
                <w:rFonts w:ascii="Arial" w:hAnsi="Arial" w:cs="Arial"/>
              </w:rPr>
              <w:t>Trainee Name:</w:t>
            </w:r>
          </w:p>
        </w:tc>
        <w:tc>
          <w:tcPr>
            <w:tcW w:w="2160" w:type="dxa"/>
          </w:tcPr>
          <w:p w14:paraId="1E7DFAA2" w14:textId="77777777" w:rsidR="00471CB8" w:rsidRPr="00B510C0" w:rsidRDefault="00471CB8">
            <w:pPr>
              <w:rPr>
                <w:rFonts w:ascii="Arial" w:hAnsi="Arial" w:cs="Arial"/>
              </w:rPr>
            </w:pPr>
          </w:p>
        </w:tc>
        <w:tc>
          <w:tcPr>
            <w:tcW w:w="2160" w:type="dxa"/>
          </w:tcPr>
          <w:p w14:paraId="6204ED12" w14:textId="77777777" w:rsidR="00471CB8" w:rsidRPr="00B510C0" w:rsidRDefault="00000000">
            <w:pPr>
              <w:rPr>
                <w:rFonts w:ascii="Arial" w:hAnsi="Arial" w:cs="Arial"/>
              </w:rPr>
            </w:pPr>
            <w:r w:rsidRPr="00B510C0">
              <w:rPr>
                <w:rFonts w:ascii="Arial" w:hAnsi="Arial" w:cs="Arial"/>
              </w:rPr>
              <w:t>Week Number:</w:t>
            </w:r>
          </w:p>
        </w:tc>
        <w:tc>
          <w:tcPr>
            <w:tcW w:w="2160" w:type="dxa"/>
          </w:tcPr>
          <w:p w14:paraId="7207ABAB" w14:textId="352F0966" w:rsidR="00471CB8" w:rsidRPr="00B510C0" w:rsidRDefault="003C20CD">
            <w:pPr>
              <w:rPr>
                <w:rFonts w:ascii="Arial" w:hAnsi="Arial" w:cs="Arial"/>
              </w:rPr>
            </w:pPr>
            <w:r>
              <w:rPr>
                <w:rFonts w:ascii="Arial" w:hAnsi="Arial" w:cs="Arial"/>
              </w:rPr>
              <w:t>8</w:t>
            </w:r>
          </w:p>
        </w:tc>
      </w:tr>
      <w:tr w:rsidR="00471CB8" w:rsidRPr="00B510C0" w14:paraId="08F66E16" w14:textId="77777777">
        <w:tc>
          <w:tcPr>
            <w:tcW w:w="2160" w:type="dxa"/>
          </w:tcPr>
          <w:p w14:paraId="7A67C1FF" w14:textId="77777777" w:rsidR="00471CB8" w:rsidRPr="00B510C0" w:rsidRDefault="00000000">
            <w:pPr>
              <w:rPr>
                <w:rFonts w:ascii="Arial" w:hAnsi="Arial" w:cs="Arial"/>
              </w:rPr>
            </w:pPr>
            <w:r w:rsidRPr="00B510C0">
              <w:rPr>
                <w:rFonts w:ascii="Arial" w:hAnsi="Arial" w:cs="Arial"/>
              </w:rPr>
              <w:t>Date:</w:t>
            </w:r>
          </w:p>
        </w:tc>
        <w:tc>
          <w:tcPr>
            <w:tcW w:w="2160" w:type="dxa"/>
          </w:tcPr>
          <w:p w14:paraId="798A4F44" w14:textId="77777777" w:rsidR="00471CB8" w:rsidRPr="00B510C0" w:rsidRDefault="00471CB8">
            <w:pPr>
              <w:rPr>
                <w:rFonts w:ascii="Arial" w:hAnsi="Arial" w:cs="Arial"/>
              </w:rPr>
            </w:pPr>
          </w:p>
        </w:tc>
        <w:tc>
          <w:tcPr>
            <w:tcW w:w="2160" w:type="dxa"/>
          </w:tcPr>
          <w:p w14:paraId="4A0FD8D1" w14:textId="77777777" w:rsidR="00471CB8" w:rsidRPr="00B510C0" w:rsidRDefault="00000000">
            <w:pPr>
              <w:rPr>
                <w:rFonts w:ascii="Arial" w:hAnsi="Arial" w:cs="Arial"/>
              </w:rPr>
            </w:pPr>
            <w:r w:rsidRPr="00B510C0">
              <w:rPr>
                <w:rFonts w:ascii="Arial" w:hAnsi="Arial" w:cs="Arial"/>
              </w:rPr>
              <w:t>Focus Topic:</w:t>
            </w:r>
          </w:p>
        </w:tc>
        <w:tc>
          <w:tcPr>
            <w:tcW w:w="2160" w:type="dxa"/>
          </w:tcPr>
          <w:p w14:paraId="5CFDA02B" w14:textId="22DDD24C" w:rsidR="00471CB8" w:rsidRPr="00B510C0" w:rsidRDefault="003C20CD">
            <w:pPr>
              <w:rPr>
                <w:rFonts w:ascii="Arial" w:hAnsi="Arial" w:cs="Arial"/>
              </w:rPr>
            </w:pPr>
            <w:r>
              <w:rPr>
                <w:rFonts w:ascii="Arial" w:hAnsi="Arial" w:cs="Arial"/>
              </w:rPr>
              <w:t>Creating a lesson plan</w:t>
            </w:r>
          </w:p>
        </w:tc>
      </w:tr>
    </w:tbl>
    <w:p w14:paraId="2078C02F" w14:textId="5A6524CD" w:rsidR="006C101C" w:rsidRDefault="006C101C">
      <w:pPr>
        <w:rPr>
          <w:rFonts w:ascii="Arial" w:hAnsi="Arial" w:cs="Arial"/>
        </w:rPr>
      </w:pPr>
    </w:p>
    <w:p w14:paraId="72203A0F" w14:textId="77777777" w:rsidR="00B510C0" w:rsidRDefault="00B510C0" w:rsidP="00B510C0">
      <w:pPr>
        <w:pStyle w:val="Heading2"/>
        <w:rPr>
          <w:rFonts w:ascii="Arial" w:hAnsi="Arial" w:cs="Arial"/>
          <w:color w:val="C00000"/>
        </w:rPr>
      </w:pPr>
      <w:r w:rsidRPr="00B510C0">
        <w:rPr>
          <w:rFonts w:ascii="Arial" w:hAnsi="Arial" w:cs="Arial"/>
          <w:color w:val="C00000"/>
        </w:rPr>
        <w:t>Top Tips for Using This Journal</w:t>
      </w:r>
    </w:p>
    <w:p w14:paraId="24E8EF3A" w14:textId="77777777" w:rsidR="00C83546" w:rsidRDefault="00C83546" w:rsidP="00C83546">
      <w:pPr>
        <w:pStyle w:val="ListParagraph"/>
        <w:numPr>
          <w:ilvl w:val="0"/>
          <w:numId w:val="10"/>
        </w:numPr>
        <w:rPr>
          <w:rFonts w:ascii="Arial" w:hAnsi="Arial" w:cs="Arial"/>
        </w:rPr>
      </w:pPr>
      <w:r w:rsidRPr="00B510C0">
        <w:rPr>
          <w:rFonts w:ascii="Arial" w:hAnsi="Arial" w:cs="Arial"/>
        </w:rPr>
        <w:t>Write in clear, short sentences.</w:t>
      </w:r>
    </w:p>
    <w:p w14:paraId="172E476F" w14:textId="77777777" w:rsidR="00C83546" w:rsidRDefault="00C83546" w:rsidP="00C83546">
      <w:pPr>
        <w:pStyle w:val="ListParagraph"/>
        <w:numPr>
          <w:ilvl w:val="0"/>
          <w:numId w:val="10"/>
        </w:numPr>
        <w:rPr>
          <w:rFonts w:ascii="Arial" w:hAnsi="Arial" w:cs="Arial"/>
        </w:rPr>
      </w:pPr>
      <w:r>
        <w:rPr>
          <w:rFonts w:ascii="Arial" w:hAnsi="Arial" w:cs="Arial"/>
        </w:rPr>
        <w:t>Keep paragraphing focused and remember your topic sentences (</w:t>
      </w:r>
      <w:r w:rsidRPr="00076954">
        <w:rPr>
          <w:rFonts w:ascii="Arial" w:hAnsi="Arial" w:cs="Arial"/>
        </w:rPr>
        <w:t>a sentence tha</w:t>
      </w:r>
      <w:r>
        <w:rPr>
          <w:rFonts w:ascii="Arial" w:hAnsi="Arial" w:cs="Arial"/>
        </w:rPr>
        <w:t xml:space="preserve">t expresses </w:t>
      </w:r>
      <w:r w:rsidRPr="00076954">
        <w:rPr>
          <w:rFonts w:ascii="Arial" w:hAnsi="Arial" w:cs="Arial"/>
        </w:rPr>
        <w:t>the main idea of the paragraph in which it occurs</w:t>
      </w:r>
      <w:r>
        <w:rPr>
          <w:rFonts w:ascii="Arial" w:hAnsi="Arial" w:cs="Arial"/>
        </w:rPr>
        <w:t>).</w:t>
      </w:r>
    </w:p>
    <w:p w14:paraId="65772C1D" w14:textId="77777777" w:rsidR="00C83546" w:rsidRDefault="00C83546" w:rsidP="00C83546">
      <w:pPr>
        <w:pStyle w:val="ListParagraph"/>
        <w:numPr>
          <w:ilvl w:val="0"/>
          <w:numId w:val="10"/>
        </w:numPr>
        <w:rPr>
          <w:rFonts w:ascii="Arial" w:hAnsi="Arial" w:cs="Arial"/>
        </w:rPr>
      </w:pPr>
      <w:r w:rsidRPr="00B510C0">
        <w:rPr>
          <w:rFonts w:ascii="Arial" w:hAnsi="Arial" w:cs="Arial"/>
        </w:rPr>
        <w:t>Avoid jargon unless you explain it.</w:t>
      </w:r>
    </w:p>
    <w:p w14:paraId="27E4369E" w14:textId="77777777" w:rsidR="00C83546" w:rsidRDefault="00C83546" w:rsidP="00C83546">
      <w:pPr>
        <w:pStyle w:val="ListParagraph"/>
        <w:numPr>
          <w:ilvl w:val="0"/>
          <w:numId w:val="10"/>
        </w:numPr>
        <w:rPr>
          <w:rFonts w:ascii="Arial" w:hAnsi="Arial" w:cs="Arial"/>
        </w:rPr>
      </w:pPr>
      <w:r w:rsidRPr="00B510C0">
        <w:rPr>
          <w:rFonts w:ascii="Arial" w:hAnsi="Arial" w:cs="Arial"/>
        </w:rPr>
        <w:t>Keep it confidential – no full student names.</w:t>
      </w:r>
    </w:p>
    <w:p w14:paraId="79101C51" w14:textId="77777777" w:rsidR="00C83546" w:rsidRDefault="00C83546" w:rsidP="00C83546">
      <w:pPr>
        <w:pStyle w:val="ListParagraph"/>
        <w:numPr>
          <w:ilvl w:val="0"/>
          <w:numId w:val="10"/>
        </w:numPr>
        <w:rPr>
          <w:rFonts w:ascii="Arial" w:hAnsi="Arial" w:cs="Arial"/>
        </w:rPr>
      </w:pPr>
      <w:r w:rsidRPr="00076954">
        <w:rPr>
          <w:rFonts w:ascii="Arial" w:hAnsi="Arial" w:cs="Arial"/>
        </w:rPr>
        <w:t xml:space="preserve">In academic writing, </w:t>
      </w:r>
      <w:r w:rsidRPr="00076954">
        <w:rPr>
          <w:rFonts w:ascii="Arial" w:hAnsi="Arial" w:cs="Arial"/>
          <w:b/>
          <w:bCs/>
        </w:rPr>
        <w:t xml:space="preserve">reflection </w:t>
      </w:r>
      <w:r w:rsidRPr="00076954">
        <w:rPr>
          <w:rFonts w:ascii="Arial" w:hAnsi="Arial" w:cs="Arial"/>
        </w:rPr>
        <w:t xml:space="preserve">is the process of deeply </w:t>
      </w:r>
      <w:proofErr w:type="spellStart"/>
      <w:r w:rsidRPr="00076954">
        <w:rPr>
          <w:rFonts w:ascii="Arial" w:hAnsi="Arial" w:cs="Arial"/>
        </w:rPr>
        <w:t>analy</w:t>
      </w:r>
      <w:r>
        <w:rPr>
          <w:rFonts w:ascii="Arial" w:hAnsi="Arial" w:cs="Arial"/>
        </w:rPr>
        <w:t>s</w:t>
      </w:r>
      <w:r w:rsidRPr="00076954">
        <w:rPr>
          <w:rFonts w:ascii="Arial" w:hAnsi="Arial" w:cs="Arial"/>
        </w:rPr>
        <w:t>ing</w:t>
      </w:r>
      <w:proofErr w:type="spellEnd"/>
      <w:r w:rsidRPr="00076954">
        <w:rPr>
          <w:rFonts w:ascii="Arial" w:hAnsi="Arial" w:cs="Arial"/>
        </w:rPr>
        <w:t xml:space="preserve"> past experiences, events, or ideas to understand what happened, why, and how it has impacted your learning and future actions. It involves moving beyond simple description to critically evaluate strengths, weaknesses, and implications, often using academic models or theories to provide structure and depth to your insights</w:t>
      </w:r>
      <w:r>
        <w:rPr>
          <w:rFonts w:ascii="Arial" w:hAnsi="Arial" w:cs="Arial"/>
        </w:rPr>
        <w:t xml:space="preserve">. This is </w:t>
      </w:r>
      <w:proofErr w:type="gramStart"/>
      <w:r>
        <w:rPr>
          <w:rFonts w:ascii="Arial" w:hAnsi="Arial" w:cs="Arial"/>
        </w:rPr>
        <w:t>a really important</w:t>
      </w:r>
      <w:proofErr w:type="gramEnd"/>
      <w:r>
        <w:rPr>
          <w:rFonts w:ascii="Arial" w:hAnsi="Arial" w:cs="Arial"/>
        </w:rPr>
        <w:t xml:space="preserve"> skill for teachers.</w:t>
      </w:r>
      <w:r w:rsidRPr="00076954">
        <w:rPr>
          <w:rFonts w:ascii="Arial" w:hAnsi="Arial" w:cs="Arial"/>
        </w:rPr>
        <w:t xml:space="preserve"> </w:t>
      </w:r>
    </w:p>
    <w:p w14:paraId="7A1B5638" w14:textId="77777777" w:rsidR="00C83546" w:rsidRPr="005B3448" w:rsidRDefault="00C83546" w:rsidP="00C83546">
      <w:pPr>
        <w:pStyle w:val="ListParagraph"/>
        <w:numPr>
          <w:ilvl w:val="0"/>
          <w:numId w:val="10"/>
        </w:numPr>
        <w:rPr>
          <w:rFonts w:asciiTheme="majorHAnsi" w:hAnsiTheme="majorHAnsi" w:cstheme="majorHAnsi"/>
          <w:sz w:val="18"/>
          <w:szCs w:val="18"/>
        </w:rPr>
      </w:pPr>
      <w:r>
        <w:rPr>
          <w:rFonts w:ascii="Arial" w:hAnsi="Arial" w:cs="Arial"/>
        </w:rPr>
        <w:t>Declare any use of ChatGPT/AI if you have used it to help you complete the task* (*You will need to complete the AI Use Declaration Form and upload it if you have)</w:t>
      </w:r>
    </w:p>
    <w:p w14:paraId="74288AA0" w14:textId="2FE47307" w:rsidR="00C83546" w:rsidRPr="005B3448" w:rsidRDefault="00C83546" w:rsidP="00C83546">
      <w:pPr>
        <w:pStyle w:val="ListParagraph"/>
        <w:numPr>
          <w:ilvl w:val="0"/>
          <w:numId w:val="10"/>
        </w:numPr>
        <w:rPr>
          <w:rFonts w:asciiTheme="majorHAnsi" w:hAnsiTheme="majorHAnsi" w:cstheme="majorHAnsi"/>
          <w:sz w:val="18"/>
          <w:szCs w:val="18"/>
        </w:rPr>
      </w:pPr>
      <w:r w:rsidRPr="005B3448">
        <w:rPr>
          <w:rFonts w:asciiTheme="majorHAnsi" w:hAnsiTheme="majorHAnsi" w:cstheme="majorHAnsi"/>
          <w:sz w:val="18"/>
          <w:szCs w:val="18"/>
        </w:rPr>
        <w:t xml:space="preserve">Remember to keep within the word count. This document should be </w:t>
      </w:r>
      <w:r w:rsidRPr="005B3448">
        <w:rPr>
          <w:rFonts w:asciiTheme="majorHAnsi" w:hAnsiTheme="majorHAnsi" w:cstheme="majorHAnsi"/>
          <w:b/>
          <w:bCs/>
          <w:sz w:val="18"/>
          <w:szCs w:val="18"/>
        </w:rPr>
        <w:t>500-750 words</w:t>
      </w:r>
      <w:r w:rsidRPr="005B3448">
        <w:rPr>
          <w:rFonts w:asciiTheme="majorHAnsi" w:hAnsiTheme="majorHAnsi" w:cstheme="majorHAnsi"/>
          <w:sz w:val="18"/>
          <w:szCs w:val="18"/>
        </w:rPr>
        <w:t>.</w:t>
      </w:r>
    </w:p>
    <w:p w14:paraId="69CD64E2" w14:textId="757205E1" w:rsidR="00A923EA" w:rsidRDefault="00FE0024" w:rsidP="005B3448">
      <w:pPr>
        <w:spacing w:after="0" w:line="240" w:lineRule="auto"/>
        <w:rPr>
          <w:rFonts w:asciiTheme="majorHAnsi" w:hAnsiTheme="majorHAnsi" w:cstheme="majorHAnsi"/>
          <w:b/>
          <w:bCs/>
          <w:color w:val="C00000"/>
          <w:sz w:val="22"/>
        </w:rPr>
      </w:pPr>
      <w:r w:rsidRPr="005B3448">
        <w:rPr>
          <w:rFonts w:asciiTheme="majorHAnsi" w:hAnsiTheme="majorHAnsi" w:cstheme="majorHAnsi"/>
          <w:b/>
          <w:bCs/>
          <w:color w:val="C00000"/>
          <w:sz w:val="22"/>
        </w:rPr>
        <w:t>Brief for this journal:</w:t>
      </w:r>
      <w:r w:rsidR="005B3448" w:rsidRPr="005B3448">
        <w:rPr>
          <w:rFonts w:asciiTheme="majorHAnsi" w:hAnsiTheme="majorHAnsi" w:cstheme="majorHAnsi"/>
          <w:b/>
          <w:bCs/>
          <w:color w:val="C00000"/>
          <w:sz w:val="22"/>
        </w:rPr>
        <w:t xml:space="preserve"> Complete a reflection on your </w:t>
      </w:r>
      <w:r w:rsidR="00B919D0">
        <w:rPr>
          <w:rFonts w:asciiTheme="majorHAnsi" w:hAnsiTheme="majorHAnsi" w:cstheme="majorHAnsi"/>
          <w:b/>
          <w:bCs/>
          <w:color w:val="C00000"/>
          <w:sz w:val="22"/>
        </w:rPr>
        <w:t>mentor meeting/discussion</w:t>
      </w:r>
    </w:p>
    <w:p w14:paraId="705DE34A" w14:textId="77777777" w:rsidR="005B3448" w:rsidRPr="005B3448" w:rsidRDefault="005B3448" w:rsidP="005B3448">
      <w:pPr>
        <w:spacing w:after="0" w:line="240" w:lineRule="auto"/>
        <w:rPr>
          <w:rFonts w:asciiTheme="majorHAnsi" w:hAnsiTheme="majorHAnsi" w:cstheme="majorHAnsi"/>
          <w:b/>
          <w:bCs/>
          <w:color w:val="C00000"/>
          <w:sz w:val="22"/>
        </w:rPr>
      </w:pPr>
    </w:p>
    <w:tbl>
      <w:tblPr>
        <w:tblStyle w:val="TableGrid"/>
        <w:tblW w:w="8631" w:type="dxa"/>
        <w:tblInd w:w="-5" w:type="dxa"/>
        <w:tblLook w:val="04A0" w:firstRow="1" w:lastRow="0" w:firstColumn="1" w:lastColumn="0" w:noHBand="0" w:noVBand="1"/>
      </w:tblPr>
      <w:tblGrid>
        <w:gridCol w:w="1701"/>
        <w:gridCol w:w="1843"/>
        <w:gridCol w:w="2680"/>
        <w:gridCol w:w="2407"/>
      </w:tblGrid>
      <w:tr w:rsidR="00762CFA" w:rsidRPr="005B3448" w14:paraId="2CFEF1D6" w14:textId="77777777" w:rsidTr="00154D86">
        <w:tc>
          <w:tcPr>
            <w:tcW w:w="1701" w:type="dxa"/>
            <w:shd w:val="clear" w:color="auto" w:fill="FFFFCC"/>
          </w:tcPr>
          <w:p w14:paraId="18EDDB50" w14:textId="77777777" w:rsidR="00762CFA" w:rsidRPr="00762CFA" w:rsidRDefault="00762CFA" w:rsidP="00762CFA">
            <w:pPr>
              <w:rPr>
                <w:rFonts w:ascii="Calibri" w:hAnsi="Calibri" w:cs="Calibri"/>
                <w:sz w:val="18"/>
                <w:szCs w:val="18"/>
              </w:rPr>
            </w:pPr>
            <w:r w:rsidRPr="00762CFA">
              <w:rPr>
                <w:rFonts w:asciiTheme="majorHAnsi" w:hAnsiTheme="majorHAnsi" w:cstheme="majorHAnsi"/>
                <w:sz w:val="18"/>
                <w:szCs w:val="18"/>
              </w:rPr>
              <w:t>Week 8</w:t>
            </w:r>
            <w:r w:rsidRPr="00762CFA">
              <w:rPr>
                <w:rFonts w:ascii="Calibri" w:hAnsi="Calibri" w:cs="Calibri"/>
                <w:sz w:val="18"/>
                <w:szCs w:val="18"/>
              </w:rPr>
              <w:t xml:space="preserve"> </w:t>
            </w:r>
          </w:p>
          <w:p w14:paraId="315B6F47" w14:textId="77777777" w:rsidR="00762CFA" w:rsidRPr="00762CFA" w:rsidRDefault="00762CFA" w:rsidP="00762CFA">
            <w:pPr>
              <w:rPr>
                <w:rFonts w:ascii="Calibri" w:hAnsi="Calibri" w:cs="Calibri"/>
                <w:sz w:val="18"/>
                <w:szCs w:val="18"/>
              </w:rPr>
            </w:pPr>
          </w:p>
          <w:p w14:paraId="3219D7FB" w14:textId="78034AD9" w:rsidR="00762CFA" w:rsidRPr="00762CFA" w:rsidRDefault="00762CFA" w:rsidP="00762CFA">
            <w:pPr>
              <w:rPr>
                <w:rFonts w:asciiTheme="majorHAnsi" w:hAnsiTheme="majorHAnsi" w:cstheme="majorHAnsi"/>
                <w:sz w:val="18"/>
                <w:szCs w:val="18"/>
              </w:rPr>
            </w:pPr>
            <w:r w:rsidRPr="00762CFA">
              <w:rPr>
                <w:rFonts w:ascii="Calibri" w:hAnsi="Calibri" w:cs="Calibri"/>
                <w:sz w:val="18"/>
                <w:szCs w:val="18"/>
              </w:rPr>
              <w:t>ILJ – reflection on writing a lesson plan/creating a learning experience</w:t>
            </w:r>
          </w:p>
          <w:p w14:paraId="4D95FBE7" w14:textId="77777777" w:rsidR="00762CFA" w:rsidRPr="00762CFA" w:rsidRDefault="00762CFA" w:rsidP="00762CFA">
            <w:pPr>
              <w:rPr>
                <w:rFonts w:asciiTheme="majorHAnsi" w:hAnsiTheme="majorHAnsi" w:cstheme="majorHAnsi"/>
                <w:sz w:val="18"/>
                <w:szCs w:val="18"/>
              </w:rPr>
            </w:pPr>
          </w:p>
          <w:p w14:paraId="4FAC422D" w14:textId="1C9B3410" w:rsidR="00762CFA" w:rsidRPr="00762CFA" w:rsidRDefault="00762CFA" w:rsidP="00762CFA">
            <w:pPr>
              <w:rPr>
                <w:rFonts w:asciiTheme="majorHAnsi" w:hAnsiTheme="majorHAnsi" w:cstheme="majorHAnsi"/>
                <w:sz w:val="18"/>
                <w:szCs w:val="18"/>
              </w:rPr>
            </w:pPr>
          </w:p>
        </w:tc>
        <w:tc>
          <w:tcPr>
            <w:tcW w:w="1843" w:type="dxa"/>
          </w:tcPr>
          <w:p w14:paraId="09B4F9D3" w14:textId="77777777" w:rsidR="00762CFA" w:rsidRPr="00762CFA" w:rsidRDefault="00762CFA" w:rsidP="00762CFA">
            <w:pPr>
              <w:pStyle w:val="NoSpacing"/>
              <w:rPr>
                <w:rFonts w:ascii="Calibri" w:hAnsi="Calibri" w:cs="Calibri"/>
                <w:sz w:val="18"/>
                <w:szCs w:val="18"/>
              </w:rPr>
            </w:pPr>
            <w:r w:rsidRPr="00762CFA">
              <w:rPr>
                <w:rFonts w:ascii="Calibri" w:hAnsi="Calibri" w:cs="Calibri"/>
                <w:sz w:val="18"/>
                <w:szCs w:val="18"/>
              </w:rPr>
              <w:t>5.1 Examine the personal skills and qualities required to be effective in their role (</w:t>
            </w:r>
            <w:bookmarkStart w:id="0" w:name="_Hlk209195683"/>
            <w:r w:rsidRPr="00762CFA">
              <w:rPr>
                <w:rFonts w:ascii="Calibri" w:hAnsi="Calibri" w:cs="Calibri"/>
                <w:sz w:val="18"/>
                <w:szCs w:val="18"/>
              </w:rPr>
              <w:t>AO1)</w:t>
            </w:r>
            <w:bookmarkEnd w:id="0"/>
          </w:p>
          <w:p w14:paraId="7EE0BD9C" w14:textId="77777777" w:rsidR="00762CFA" w:rsidRPr="00762CFA" w:rsidRDefault="00762CFA" w:rsidP="00762CFA">
            <w:pPr>
              <w:pStyle w:val="NoSpacing"/>
              <w:rPr>
                <w:rFonts w:ascii="Calibri" w:hAnsi="Calibri" w:cs="Calibri"/>
                <w:sz w:val="18"/>
                <w:szCs w:val="18"/>
              </w:rPr>
            </w:pPr>
          </w:p>
          <w:p w14:paraId="0ED6FF16" w14:textId="77777777" w:rsidR="00762CFA" w:rsidRPr="00762CFA" w:rsidRDefault="00762CFA" w:rsidP="00762CFA">
            <w:pPr>
              <w:pStyle w:val="NoSpacing"/>
              <w:rPr>
                <w:rFonts w:ascii="Calibri" w:hAnsi="Calibri" w:cs="Calibri"/>
                <w:sz w:val="18"/>
                <w:szCs w:val="18"/>
              </w:rPr>
            </w:pPr>
            <w:r w:rsidRPr="00762CFA">
              <w:rPr>
                <w:rFonts w:ascii="Calibri" w:hAnsi="Calibri" w:cs="Calibri"/>
                <w:sz w:val="18"/>
                <w:szCs w:val="18"/>
              </w:rPr>
              <w:t xml:space="preserve">7.2 Develop their own practice as an educational practitioner by effectively responding to advice and </w:t>
            </w:r>
            <w:r w:rsidRPr="00762CFA">
              <w:rPr>
                <w:rFonts w:ascii="Calibri" w:hAnsi="Calibri" w:cs="Calibri"/>
                <w:sz w:val="18"/>
                <w:szCs w:val="18"/>
              </w:rPr>
              <w:lastRenderedPageBreak/>
              <w:t>feedback from colleagues and mentors (AO1)</w:t>
            </w:r>
          </w:p>
          <w:p w14:paraId="6904BABE" w14:textId="77777777" w:rsidR="00762CFA" w:rsidRPr="00762CFA" w:rsidRDefault="00762CFA" w:rsidP="00762CFA">
            <w:pPr>
              <w:pStyle w:val="NoSpacing"/>
              <w:rPr>
                <w:rFonts w:ascii="Calibri" w:hAnsi="Calibri" w:cs="Calibri"/>
                <w:sz w:val="18"/>
                <w:szCs w:val="18"/>
              </w:rPr>
            </w:pPr>
          </w:p>
          <w:p w14:paraId="757CFD5C" w14:textId="77777777" w:rsidR="00762CFA" w:rsidRPr="00762CFA" w:rsidRDefault="00762CFA" w:rsidP="00762CFA">
            <w:pPr>
              <w:pStyle w:val="NoSpacing"/>
              <w:rPr>
                <w:rFonts w:ascii="Calibri" w:hAnsi="Calibri" w:cs="Calibri"/>
                <w:sz w:val="18"/>
                <w:szCs w:val="18"/>
              </w:rPr>
            </w:pPr>
          </w:p>
          <w:p w14:paraId="1E739D21" w14:textId="4ED086C2" w:rsidR="00762CFA" w:rsidRPr="00762CFA" w:rsidRDefault="00762CFA" w:rsidP="00762CFA">
            <w:pPr>
              <w:rPr>
                <w:rFonts w:asciiTheme="majorHAnsi" w:hAnsiTheme="majorHAnsi" w:cstheme="majorHAnsi"/>
                <w:sz w:val="18"/>
                <w:szCs w:val="18"/>
              </w:rPr>
            </w:pPr>
          </w:p>
        </w:tc>
        <w:tc>
          <w:tcPr>
            <w:tcW w:w="2680" w:type="dxa"/>
          </w:tcPr>
          <w:p w14:paraId="5710B9AB" w14:textId="77777777" w:rsidR="00762CFA" w:rsidRPr="00762CFA" w:rsidRDefault="00762CFA" w:rsidP="00762CFA">
            <w:pPr>
              <w:pStyle w:val="NoSpacing"/>
              <w:rPr>
                <w:rFonts w:ascii="Calibri" w:hAnsi="Calibri" w:cs="Calibri"/>
                <w:sz w:val="18"/>
                <w:szCs w:val="18"/>
              </w:rPr>
            </w:pPr>
            <w:r w:rsidRPr="00762CFA">
              <w:rPr>
                <w:rFonts w:ascii="Calibri" w:hAnsi="Calibri" w:cs="Calibri"/>
                <w:sz w:val="18"/>
                <w:szCs w:val="18"/>
              </w:rPr>
              <w:lastRenderedPageBreak/>
              <w:t xml:space="preserve">1.1 Examine the importance of having high </w:t>
            </w:r>
            <w:proofErr w:type="spellStart"/>
            <w:r w:rsidRPr="00762CFA">
              <w:rPr>
                <w:rFonts w:ascii="Calibri" w:hAnsi="Calibri" w:cs="Calibri"/>
                <w:sz w:val="18"/>
                <w:szCs w:val="18"/>
              </w:rPr>
              <w:t>behavioural</w:t>
            </w:r>
            <w:proofErr w:type="spellEnd"/>
            <w:r w:rsidRPr="00762CFA">
              <w:rPr>
                <w:rFonts w:ascii="Calibri" w:hAnsi="Calibri" w:cs="Calibri"/>
                <w:sz w:val="18"/>
                <w:szCs w:val="18"/>
              </w:rPr>
              <w:t xml:space="preserve"> expectations when interacting with pupils (AO2)</w:t>
            </w:r>
          </w:p>
          <w:p w14:paraId="37AFA9B7" w14:textId="77777777" w:rsidR="00762CFA" w:rsidRPr="00762CFA" w:rsidRDefault="00762CFA" w:rsidP="00762CFA">
            <w:pPr>
              <w:pStyle w:val="NoSpacing"/>
              <w:rPr>
                <w:rFonts w:ascii="Calibri" w:hAnsi="Calibri" w:cs="Calibri"/>
                <w:sz w:val="18"/>
                <w:szCs w:val="18"/>
              </w:rPr>
            </w:pPr>
          </w:p>
          <w:p w14:paraId="690EAE17" w14:textId="77777777" w:rsidR="00762CFA" w:rsidRPr="00762CFA" w:rsidRDefault="00762CFA" w:rsidP="00762CFA">
            <w:pPr>
              <w:rPr>
                <w:rFonts w:ascii="Calibri" w:hAnsi="Calibri" w:cs="Calibri"/>
                <w:sz w:val="18"/>
                <w:szCs w:val="18"/>
              </w:rPr>
            </w:pPr>
            <w:r w:rsidRPr="00762CFA">
              <w:rPr>
                <w:rFonts w:ascii="Calibri" w:hAnsi="Calibri" w:cs="Calibri"/>
                <w:sz w:val="18"/>
                <w:szCs w:val="18"/>
              </w:rPr>
              <w:t xml:space="preserve">3.2 </w:t>
            </w:r>
            <w:proofErr w:type="spellStart"/>
            <w:r w:rsidRPr="00762CFA">
              <w:rPr>
                <w:rFonts w:ascii="Calibri" w:hAnsi="Calibri" w:cs="Calibri"/>
                <w:sz w:val="18"/>
                <w:szCs w:val="18"/>
              </w:rPr>
              <w:t>Analyse</w:t>
            </w:r>
            <w:proofErr w:type="spellEnd"/>
            <w:r w:rsidRPr="00762CFA">
              <w:rPr>
                <w:rFonts w:ascii="Calibri" w:hAnsi="Calibri" w:cs="Calibri"/>
                <w:sz w:val="18"/>
                <w:szCs w:val="18"/>
              </w:rPr>
              <w:t xml:space="preserve"> the importance of planning lessons and learning experiences for pupils (AO2)</w:t>
            </w:r>
          </w:p>
          <w:p w14:paraId="733995AC" w14:textId="77777777" w:rsidR="00762CFA" w:rsidRPr="00762CFA" w:rsidRDefault="00762CFA" w:rsidP="00762CFA">
            <w:pPr>
              <w:rPr>
                <w:rFonts w:ascii="Calibri" w:hAnsi="Calibri" w:cs="Calibri"/>
                <w:sz w:val="18"/>
                <w:szCs w:val="18"/>
              </w:rPr>
            </w:pPr>
          </w:p>
          <w:p w14:paraId="032FE837" w14:textId="77777777" w:rsidR="00762CFA" w:rsidRPr="00762CFA" w:rsidRDefault="00762CFA" w:rsidP="00762CFA">
            <w:pPr>
              <w:rPr>
                <w:rFonts w:ascii="Calibri" w:hAnsi="Calibri" w:cs="Calibri"/>
                <w:sz w:val="18"/>
                <w:szCs w:val="18"/>
              </w:rPr>
            </w:pPr>
            <w:r w:rsidRPr="00762CFA">
              <w:rPr>
                <w:rFonts w:ascii="Calibri" w:hAnsi="Calibri" w:cs="Calibri"/>
                <w:sz w:val="18"/>
                <w:szCs w:val="18"/>
              </w:rPr>
              <w:t xml:space="preserve">5.1 Develop a plan meeting the individual needs of the pupils and </w:t>
            </w:r>
            <w:r w:rsidRPr="00762CFA">
              <w:rPr>
                <w:rFonts w:ascii="Calibri" w:hAnsi="Calibri" w:cs="Calibri"/>
                <w:sz w:val="18"/>
                <w:szCs w:val="18"/>
              </w:rPr>
              <w:lastRenderedPageBreak/>
              <w:t>subject to ensure the plan will be effective (AO2)</w:t>
            </w:r>
          </w:p>
          <w:p w14:paraId="5FEC3BDA" w14:textId="77777777" w:rsidR="00762CFA" w:rsidRPr="00762CFA" w:rsidRDefault="00762CFA" w:rsidP="00762CFA">
            <w:pPr>
              <w:rPr>
                <w:rFonts w:ascii="Calibri" w:hAnsi="Calibri" w:cs="Calibri"/>
                <w:sz w:val="18"/>
                <w:szCs w:val="18"/>
              </w:rPr>
            </w:pPr>
          </w:p>
          <w:p w14:paraId="04C10B0B" w14:textId="77777777" w:rsidR="00762CFA" w:rsidRPr="00762CFA" w:rsidRDefault="00762CFA" w:rsidP="00762CFA">
            <w:pPr>
              <w:pStyle w:val="NoSpacing"/>
              <w:rPr>
                <w:rFonts w:ascii="Calibri" w:hAnsi="Calibri" w:cs="Calibri"/>
                <w:sz w:val="18"/>
                <w:szCs w:val="18"/>
              </w:rPr>
            </w:pPr>
            <w:r w:rsidRPr="00762CFA">
              <w:rPr>
                <w:rFonts w:ascii="Calibri" w:hAnsi="Calibri" w:cs="Calibri"/>
                <w:sz w:val="18"/>
                <w:szCs w:val="18"/>
              </w:rPr>
              <w:t>5.2 Integrate clear learning objective(s) in the plan (AO2)</w:t>
            </w:r>
          </w:p>
          <w:p w14:paraId="7CD15E3D" w14:textId="77777777" w:rsidR="00762CFA" w:rsidRPr="00762CFA" w:rsidRDefault="00762CFA" w:rsidP="00762CFA">
            <w:pPr>
              <w:pStyle w:val="NoSpacing"/>
              <w:rPr>
                <w:rFonts w:ascii="Calibri" w:hAnsi="Calibri" w:cs="Calibri"/>
                <w:sz w:val="18"/>
                <w:szCs w:val="18"/>
              </w:rPr>
            </w:pPr>
          </w:p>
          <w:p w14:paraId="071941AD" w14:textId="77777777" w:rsidR="00762CFA" w:rsidRPr="00762CFA" w:rsidRDefault="00762CFA" w:rsidP="00762CFA">
            <w:pPr>
              <w:pStyle w:val="NoSpacing"/>
              <w:rPr>
                <w:rFonts w:ascii="Calibri" w:hAnsi="Calibri" w:cs="Calibri"/>
                <w:sz w:val="18"/>
                <w:szCs w:val="18"/>
              </w:rPr>
            </w:pPr>
            <w:r w:rsidRPr="00762CFA">
              <w:rPr>
                <w:rFonts w:ascii="Calibri" w:hAnsi="Calibri" w:cs="Calibri"/>
                <w:sz w:val="18"/>
                <w:szCs w:val="18"/>
              </w:rPr>
              <w:t>5.3 Develop activities that enable pupils to achieve the learning objective(s) (AO2)</w:t>
            </w:r>
          </w:p>
          <w:p w14:paraId="6EF93288" w14:textId="77777777" w:rsidR="00762CFA" w:rsidRPr="00762CFA" w:rsidRDefault="00762CFA" w:rsidP="00762CFA">
            <w:pPr>
              <w:pStyle w:val="NoSpacing"/>
              <w:rPr>
                <w:rFonts w:ascii="Calibri" w:hAnsi="Calibri" w:cs="Calibri"/>
                <w:sz w:val="18"/>
                <w:szCs w:val="18"/>
              </w:rPr>
            </w:pPr>
          </w:p>
          <w:p w14:paraId="69147D72" w14:textId="77777777" w:rsidR="00762CFA" w:rsidRPr="00762CFA" w:rsidRDefault="00762CFA" w:rsidP="00762CFA">
            <w:pPr>
              <w:pStyle w:val="NoSpacing"/>
              <w:rPr>
                <w:rFonts w:ascii="Calibri" w:hAnsi="Calibri" w:cs="Calibri"/>
                <w:sz w:val="18"/>
                <w:szCs w:val="18"/>
              </w:rPr>
            </w:pPr>
            <w:r w:rsidRPr="00762CFA">
              <w:rPr>
                <w:rFonts w:ascii="Calibri" w:hAnsi="Calibri" w:cs="Calibri"/>
                <w:sz w:val="18"/>
                <w:szCs w:val="18"/>
              </w:rPr>
              <w:t>5.4 Develop resources that enable pupils to achieve the learning objective(s) (AO2)</w:t>
            </w:r>
          </w:p>
          <w:p w14:paraId="521D69EF" w14:textId="77777777" w:rsidR="00762CFA" w:rsidRPr="00762CFA" w:rsidRDefault="00762CFA" w:rsidP="00762CFA">
            <w:pPr>
              <w:pStyle w:val="NoSpacing"/>
              <w:rPr>
                <w:rFonts w:ascii="Calibri" w:hAnsi="Calibri" w:cs="Calibri"/>
                <w:sz w:val="18"/>
                <w:szCs w:val="18"/>
              </w:rPr>
            </w:pPr>
          </w:p>
          <w:p w14:paraId="4D75E8C4" w14:textId="77777777" w:rsidR="00762CFA" w:rsidRPr="00762CFA" w:rsidRDefault="00762CFA" w:rsidP="00762CFA">
            <w:pPr>
              <w:pStyle w:val="NoSpacing"/>
              <w:rPr>
                <w:rFonts w:ascii="Calibri" w:hAnsi="Calibri" w:cs="Calibri"/>
                <w:sz w:val="18"/>
                <w:szCs w:val="18"/>
              </w:rPr>
            </w:pPr>
            <w:r w:rsidRPr="00762CFA">
              <w:rPr>
                <w:rFonts w:ascii="Calibri" w:hAnsi="Calibri" w:cs="Calibri"/>
                <w:sz w:val="18"/>
                <w:szCs w:val="18"/>
              </w:rPr>
              <w:t>5.5 Develop two formative assessment strategies to check pupils’ learning (AO2)</w:t>
            </w:r>
          </w:p>
          <w:p w14:paraId="223ACBE9" w14:textId="77777777" w:rsidR="00762CFA" w:rsidRPr="00762CFA" w:rsidRDefault="00762CFA" w:rsidP="00762CFA">
            <w:pPr>
              <w:rPr>
                <w:rFonts w:asciiTheme="majorHAnsi" w:hAnsiTheme="majorHAnsi" w:cstheme="majorHAnsi"/>
                <w:sz w:val="18"/>
                <w:szCs w:val="18"/>
              </w:rPr>
            </w:pPr>
          </w:p>
        </w:tc>
        <w:tc>
          <w:tcPr>
            <w:tcW w:w="2407" w:type="dxa"/>
          </w:tcPr>
          <w:p w14:paraId="3F6F731B" w14:textId="77777777" w:rsidR="00762CFA" w:rsidRPr="00762CFA" w:rsidRDefault="00762CFA" w:rsidP="00762CFA">
            <w:pPr>
              <w:pStyle w:val="NoSpacing"/>
              <w:rPr>
                <w:rFonts w:ascii="Calibri" w:hAnsi="Calibri" w:cs="Calibri"/>
                <w:sz w:val="18"/>
                <w:szCs w:val="18"/>
              </w:rPr>
            </w:pPr>
            <w:r w:rsidRPr="00762CFA">
              <w:rPr>
                <w:rFonts w:ascii="Calibri" w:hAnsi="Calibri" w:cs="Calibri"/>
                <w:sz w:val="18"/>
                <w:szCs w:val="18"/>
              </w:rPr>
              <w:lastRenderedPageBreak/>
              <w:t>1.3 Develop and modify their own professional practice in response to their analysis of pedagogy and/or educational research (AO3)</w:t>
            </w:r>
          </w:p>
          <w:p w14:paraId="319FACB9" w14:textId="77777777" w:rsidR="00762CFA" w:rsidRPr="00762CFA" w:rsidRDefault="00762CFA" w:rsidP="00762CFA">
            <w:pPr>
              <w:pStyle w:val="NoSpacing"/>
              <w:rPr>
                <w:rFonts w:ascii="Calibri" w:hAnsi="Calibri" w:cs="Calibri"/>
                <w:sz w:val="18"/>
                <w:szCs w:val="18"/>
              </w:rPr>
            </w:pPr>
          </w:p>
          <w:p w14:paraId="55B20DD9" w14:textId="0D0DE037" w:rsidR="00762CFA" w:rsidRPr="00762CFA" w:rsidRDefault="00762CFA" w:rsidP="00762CFA">
            <w:pPr>
              <w:pStyle w:val="NoSpacing"/>
              <w:rPr>
                <w:rFonts w:ascii="Calibri" w:hAnsi="Calibri" w:cs="Calibri"/>
                <w:sz w:val="18"/>
                <w:szCs w:val="18"/>
              </w:rPr>
            </w:pPr>
            <w:r w:rsidRPr="00762CFA">
              <w:rPr>
                <w:rFonts w:ascii="Calibri" w:hAnsi="Calibri" w:cs="Calibri"/>
                <w:sz w:val="18"/>
                <w:szCs w:val="18"/>
              </w:rPr>
              <w:t>2.3 Develop and modify their own professional practice in response to their analysis of their own placement school experience (AO3)</w:t>
            </w:r>
          </w:p>
          <w:p w14:paraId="21113A86" w14:textId="77777777" w:rsidR="00762CFA" w:rsidRPr="00762CFA" w:rsidRDefault="00762CFA" w:rsidP="00762CFA">
            <w:pPr>
              <w:rPr>
                <w:rFonts w:asciiTheme="majorHAnsi" w:hAnsiTheme="majorHAnsi" w:cstheme="majorHAnsi"/>
                <w:sz w:val="18"/>
                <w:szCs w:val="18"/>
              </w:rPr>
            </w:pPr>
          </w:p>
        </w:tc>
      </w:tr>
    </w:tbl>
    <w:p w14:paraId="1BFAD921" w14:textId="623E6AF2" w:rsidR="00FE0024" w:rsidRPr="005B3448" w:rsidRDefault="00FE0024" w:rsidP="005B3448">
      <w:pPr>
        <w:rPr>
          <w:b/>
          <w:bCs/>
          <w:color w:val="C00000"/>
        </w:rPr>
      </w:pPr>
    </w:p>
    <w:p w14:paraId="3B27B2FE" w14:textId="77777777" w:rsidR="003A0F26" w:rsidRDefault="003A0F26" w:rsidP="00C83546">
      <w:pPr>
        <w:rPr>
          <w:b/>
          <w:bCs/>
          <w:color w:val="C00000"/>
        </w:rPr>
      </w:pPr>
      <w:r>
        <w:rPr>
          <w:b/>
          <w:bCs/>
          <w:color w:val="C00000"/>
        </w:rPr>
        <w:t>Reminders:</w:t>
      </w:r>
    </w:p>
    <w:p w14:paraId="0C15975F" w14:textId="4364F451" w:rsidR="00C83546" w:rsidRDefault="00A923EA" w:rsidP="003A0F26">
      <w:pPr>
        <w:pStyle w:val="ListParagraph"/>
        <w:numPr>
          <w:ilvl w:val="0"/>
          <w:numId w:val="18"/>
        </w:numPr>
        <w:rPr>
          <w:b/>
          <w:bCs/>
          <w:color w:val="C00000"/>
        </w:rPr>
      </w:pPr>
      <w:r w:rsidRPr="003A0F26">
        <w:rPr>
          <w:b/>
          <w:bCs/>
          <w:color w:val="C00000"/>
        </w:rPr>
        <w:t xml:space="preserve">Gibbs Reflective Cycle </w:t>
      </w:r>
      <w:r w:rsidR="00154D86">
        <w:rPr>
          <w:b/>
          <w:bCs/>
          <w:color w:val="C00000"/>
        </w:rPr>
        <w:t>prompts are below as an aide memoire for your journal entry</w:t>
      </w:r>
    </w:p>
    <w:p w14:paraId="07BE36F1" w14:textId="3806AD25" w:rsidR="003A0F26" w:rsidRPr="003A0F26" w:rsidRDefault="003A0F26" w:rsidP="003A0F26">
      <w:pPr>
        <w:pStyle w:val="ListParagraph"/>
        <w:numPr>
          <w:ilvl w:val="0"/>
          <w:numId w:val="18"/>
        </w:numPr>
        <w:rPr>
          <w:b/>
          <w:bCs/>
          <w:color w:val="C00000"/>
        </w:rPr>
      </w:pPr>
      <w:r>
        <w:rPr>
          <w:b/>
          <w:bCs/>
          <w:color w:val="C00000"/>
        </w:rPr>
        <w:t>You shouldn’t exceed the word limit for this IJL so be selective about the topic/s you write about – don’t try to include everything!</w:t>
      </w:r>
    </w:p>
    <w:p w14:paraId="27364DBD" w14:textId="7259CDAC" w:rsidR="00A923EA" w:rsidRPr="00154D86" w:rsidRDefault="00000000" w:rsidP="00A923EA">
      <w:pPr>
        <w:pStyle w:val="Heading2"/>
        <w:rPr>
          <w:rFonts w:cstheme="majorHAnsi"/>
          <w:sz w:val="24"/>
          <w:szCs w:val="24"/>
        </w:rPr>
      </w:pPr>
      <w:r w:rsidRPr="00154D86">
        <w:rPr>
          <w:rFonts w:cstheme="majorHAnsi"/>
          <w:sz w:val="24"/>
          <w:szCs w:val="24"/>
        </w:rPr>
        <w:t xml:space="preserve">1. </w:t>
      </w:r>
      <w:r w:rsidR="00A923EA" w:rsidRPr="00154D86">
        <w:rPr>
          <w:rFonts w:cstheme="majorHAnsi"/>
          <w:sz w:val="24"/>
          <w:szCs w:val="24"/>
        </w:rPr>
        <w:t xml:space="preserve">Description – What happened? </w:t>
      </w:r>
    </w:p>
    <w:p w14:paraId="05750C66" w14:textId="42D5A14E" w:rsidR="00471CB8" w:rsidRPr="00154D86" w:rsidRDefault="00000000">
      <w:pPr>
        <w:pStyle w:val="Heading2"/>
        <w:rPr>
          <w:rFonts w:cstheme="majorHAnsi"/>
          <w:sz w:val="24"/>
          <w:szCs w:val="24"/>
        </w:rPr>
      </w:pPr>
      <w:r w:rsidRPr="00154D86">
        <w:rPr>
          <w:rFonts w:cstheme="majorHAnsi"/>
          <w:sz w:val="24"/>
          <w:szCs w:val="24"/>
        </w:rPr>
        <w:t xml:space="preserve">2. </w:t>
      </w:r>
      <w:r w:rsidR="00635F7E" w:rsidRPr="00154D86">
        <w:rPr>
          <w:rFonts w:cstheme="majorHAnsi"/>
          <w:sz w:val="24"/>
          <w:szCs w:val="24"/>
        </w:rPr>
        <w:t>Feelings – what were you thinking and feeling?</w:t>
      </w:r>
    </w:p>
    <w:p w14:paraId="471C1D36" w14:textId="2A582191" w:rsidR="00471CB8" w:rsidRPr="00154D86" w:rsidRDefault="0031025E">
      <w:pPr>
        <w:pStyle w:val="Heading2"/>
        <w:rPr>
          <w:rFonts w:cstheme="majorHAnsi"/>
          <w:sz w:val="24"/>
          <w:szCs w:val="24"/>
        </w:rPr>
      </w:pPr>
      <w:r w:rsidRPr="00154D86">
        <w:rPr>
          <w:rFonts w:cstheme="majorHAnsi"/>
          <w:sz w:val="24"/>
          <w:szCs w:val="24"/>
        </w:rPr>
        <w:t xml:space="preserve">3. </w:t>
      </w:r>
      <w:r w:rsidR="007A643A" w:rsidRPr="00154D86">
        <w:rPr>
          <w:rFonts w:cstheme="majorHAnsi"/>
          <w:sz w:val="24"/>
          <w:szCs w:val="24"/>
        </w:rPr>
        <w:t>Evaluation: what was good and bad about the experience?</w:t>
      </w:r>
    </w:p>
    <w:p w14:paraId="7E5AE6E9" w14:textId="179E8C69" w:rsidR="007A643A" w:rsidRPr="00154D86" w:rsidRDefault="007A643A" w:rsidP="007A643A">
      <w:pPr>
        <w:pStyle w:val="Heading2"/>
        <w:rPr>
          <w:rFonts w:cstheme="majorHAnsi"/>
          <w:sz w:val="24"/>
          <w:szCs w:val="24"/>
        </w:rPr>
      </w:pPr>
      <w:r w:rsidRPr="00154D86">
        <w:rPr>
          <w:rFonts w:cstheme="majorHAnsi"/>
          <w:sz w:val="24"/>
          <w:szCs w:val="24"/>
        </w:rPr>
        <w:t>4. Analysis – what sense can you make of the situation?</w:t>
      </w:r>
    </w:p>
    <w:p w14:paraId="2A7E73B8" w14:textId="77777777" w:rsidR="00154D86" w:rsidRPr="00154D86" w:rsidRDefault="007A643A" w:rsidP="007A643A">
      <w:pPr>
        <w:pStyle w:val="Heading2"/>
        <w:rPr>
          <w:rFonts w:cstheme="majorHAnsi"/>
          <w:sz w:val="24"/>
          <w:szCs w:val="24"/>
        </w:rPr>
      </w:pPr>
      <w:r w:rsidRPr="00154D86">
        <w:rPr>
          <w:rFonts w:cstheme="majorHAnsi"/>
          <w:sz w:val="24"/>
          <w:szCs w:val="24"/>
        </w:rPr>
        <w:t>5. Conclusion – what else could you have done?</w:t>
      </w:r>
    </w:p>
    <w:p w14:paraId="67BFC754" w14:textId="220164A3" w:rsidR="007A643A" w:rsidRPr="00154D86" w:rsidRDefault="007A643A" w:rsidP="007A643A">
      <w:pPr>
        <w:pStyle w:val="Heading2"/>
        <w:rPr>
          <w:rFonts w:cstheme="majorHAnsi"/>
          <w:sz w:val="24"/>
          <w:szCs w:val="24"/>
        </w:rPr>
      </w:pPr>
      <w:r w:rsidRPr="00154D86">
        <w:rPr>
          <w:rFonts w:cstheme="majorHAnsi"/>
          <w:sz w:val="24"/>
          <w:szCs w:val="24"/>
        </w:rPr>
        <w:t>6. Action plan</w:t>
      </w:r>
      <w:r w:rsidR="00F43A25" w:rsidRPr="00154D86">
        <w:rPr>
          <w:rFonts w:cstheme="majorHAnsi"/>
          <w:sz w:val="24"/>
          <w:szCs w:val="24"/>
        </w:rPr>
        <w:t xml:space="preserve"> – if it arose again, what would you do?</w:t>
      </w:r>
    </w:p>
    <w:p w14:paraId="1113F5D6" w14:textId="77777777" w:rsidR="005B3448" w:rsidRDefault="005B3448" w:rsidP="007A643A">
      <w:pPr>
        <w:pStyle w:val="ListParagraph"/>
        <w:rPr>
          <w:rFonts w:ascii="Arial" w:hAnsi="Arial" w:cs="Arial"/>
        </w:rPr>
      </w:pPr>
    </w:p>
    <w:p w14:paraId="4C2804DE" w14:textId="6212C1CF" w:rsidR="005B3448" w:rsidRPr="00C225C7" w:rsidRDefault="00DA442D" w:rsidP="005B3448">
      <w:pPr>
        <w:rPr>
          <w:rFonts w:ascii="Arial" w:hAnsi="Arial" w:cs="Arial"/>
          <w:color w:val="C00000"/>
        </w:rPr>
      </w:pPr>
      <w:r w:rsidRPr="00C225C7">
        <w:rPr>
          <w:rFonts w:ascii="Arial" w:hAnsi="Arial" w:cs="Arial"/>
          <w:color w:val="C00000"/>
        </w:rPr>
        <w:t xml:space="preserve">Begin your </w:t>
      </w:r>
      <w:r w:rsidR="00C225C7" w:rsidRPr="00C225C7">
        <w:rPr>
          <w:rFonts w:ascii="Arial" w:hAnsi="Arial" w:cs="Arial"/>
          <w:color w:val="C00000"/>
        </w:rPr>
        <w:t xml:space="preserve">reflection on creating your lesson plan below. </w:t>
      </w:r>
      <w:r w:rsidR="00154D86" w:rsidRPr="00C225C7">
        <w:rPr>
          <w:rFonts w:ascii="Arial" w:hAnsi="Arial" w:cs="Arial"/>
          <w:color w:val="C00000"/>
        </w:rPr>
        <w:t>You may wish to use the Gibbs prompts which are relevant so that you write in enough analytical detail, but do not feel obliged to use them all or work your way down the list.</w:t>
      </w:r>
      <w:r w:rsidR="00C225C7" w:rsidRPr="00C225C7">
        <w:rPr>
          <w:rFonts w:ascii="Arial" w:hAnsi="Arial" w:cs="Arial"/>
          <w:color w:val="C00000"/>
        </w:rPr>
        <w:t xml:space="preserve"> </w:t>
      </w:r>
    </w:p>
    <w:p w14:paraId="57DE3FD1" w14:textId="7EDFA28D" w:rsidR="00C225C7" w:rsidRPr="00C225C7" w:rsidRDefault="00C225C7" w:rsidP="005B3448">
      <w:pPr>
        <w:rPr>
          <w:rFonts w:ascii="Arial" w:hAnsi="Arial" w:cs="Arial"/>
          <w:b/>
          <w:bCs/>
          <w:color w:val="C00000"/>
        </w:rPr>
      </w:pPr>
      <w:r>
        <w:rPr>
          <w:rFonts w:ascii="Arial" w:hAnsi="Arial" w:cs="Arial"/>
          <w:b/>
          <w:bCs/>
          <w:color w:val="C00000"/>
        </w:rPr>
        <w:t xml:space="preserve">For suitable content, you </w:t>
      </w:r>
      <w:r w:rsidRPr="00C225C7">
        <w:rPr>
          <w:rFonts w:ascii="Arial" w:hAnsi="Arial" w:cs="Arial"/>
          <w:b/>
          <w:bCs/>
          <w:color w:val="C00000"/>
        </w:rPr>
        <w:t>may want to consider the following:</w:t>
      </w:r>
    </w:p>
    <w:p w14:paraId="55BA138F" w14:textId="77777777" w:rsidR="00C225C7" w:rsidRPr="00C225C7" w:rsidRDefault="00C225C7" w:rsidP="00C225C7">
      <w:pPr>
        <w:pStyle w:val="ListParagraph"/>
        <w:numPr>
          <w:ilvl w:val="0"/>
          <w:numId w:val="20"/>
        </w:numPr>
        <w:rPr>
          <w:rFonts w:ascii="Arial" w:hAnsi="Arial" w:cs="Arial"/>
          <w:i/>
          <w:iCs/>
          <w:color w:val="C00000"/>
        </w:rPr>
      </w:pPr>
      <w:r w:rsidRPr="00C225C7">
        <w:rPr>
          <w:rFonts w:ascii="Arial" w:hAnsi="Arial" w:cs="Arial"/>
          <w:i/>
          <w:iCs/>
          <w:color w:val="C00000"/>
        </w:rPr>
        <w:lastRenderedPageBreak/>
        <w:t>How you have arrived at a particular learning objective/s</w:t>
      </w:r>
    </w:p>
    <w:p w14:paraId="284267C7" w14:textId="77777777" w:rsidR="00C225C7" w:rsidRPr="00C225C7" w:rsidRDefault="00C225C7" w:rsidP="00C225C7">
      <w:pPr>
        <w:pStyle w:val="ListParagraph"/>
        <w:numPr>
          <w:ilvl w:val="0"/>
          <w:numId w:val="20"/>
        </w:numPr>
        <w:rPr>
          <w:rFonts w:ascii="Arial" w:hAnsi="Arial" w:cs="Arial"/>
          <w:i/>
          <w:iCs/>
          <w:color w:val="C00000"/>
        </w:rPr>
      </w:pPr>
      <w:r w:rsidRPr="00C225C7">
        <w:rPr>
          <w:rFonts w:ascii="Arial" w:hAnsi="Arial" w:cs="Arial"/>
          <w:i/>
          <w:iCs/>
          <w:color w:val="C00000"/>
        </w:rPr>
        <w:t>How you have ensured that the content of the lesson is well suited to your objective</w:t>
      </w:r>
      <w:r w:rsidRPr="00C225C7">
        <w:rPr>
          <w:rFonts w:ascii="Arial" w:hAnsi="Arial" w:cs="Arial"/>
          <w:i/>
          <w:iCs/>
          <w:color w:val="C00000"/>
        </w:rPr>
        <w:t xml:space="preserve"> </w:t>
      </w:r>
    </w:p>
    <w:p w14:paraId="24F3CD03" w14:textId="65F5F845" w:rsidR="00C225C7" w:rsidRPr="00C225C7" w:rsidRDefault="00C225C7" w:rsidP="00C225C7">
      <w:pPr>
        <w:pStyle w:val="ListParagraph"/>
        <w:numPr>
          <w:ilvl w:val="0"/>
          <w:numId w:val="20"/>
        </w:numPr>
        <w:rPr>
          <w:rFonts w:ascii="Arial" w:hAnsi="Arial" w:cs="Arial"/>
          <w:i/>
          <w:iCs/>
          <w:color w:val="C00000"/>
        </w:rPr>
      </w:pPr>
      <w:r w:rsidRPr="00C225C7">
        <w:rPr>
          <w:rFonts w:ascii="Arial" w:hAnsi="Arial" w:cs="Arial"/>
          <w:i/>
          <w:iCs/>
          <w:color w:val="C00000"/>
        </w:rPr>
        <w:t>The personal skills and qualities you know are required for teaching your lesson well, and how you have prepared for this</w:t>
      </w:r>
    </w:p>
    <w:p w14:paraId="1DC280D8" w14:textId="081A2C34" w:rsidR="00C225C7" w:rsidRPr="00C225C7" w:rsidRDefault="00C225C7" w:rsidP="00C225C7">
      <w:pPr>
        <w:pStyle w:val="ListParagraph"/>
        <w:numPr>
          <w:ilvl w:val="0"/>
          <w:numId w:val="20"/>
        </w:numPr>
        <w:rPr>
          <w:rFonts w:ascii="Arial" w:hAnsi="Arial" w:cs="Arial"/>
          <w:i/>
          <w:iCs/>
          <w:color w:val="C00000"/>
        </w:rPr>
      </w:pPr>
      <w:r w:rsidRPr="00C225C7">
        <w:rPr>
          <w:rFonts w:ascii="Arial" w:hAnsi="Arial" w:cs="Arial"/>
          <w:i/>
          <w:iCs/>
          <w:color w:val="C00000"/>
        </w:rPr>
        <w:t>What advice and feedback you have used to adapt your original plan/shape your plan</w:t>
      </w:r>
    </w:p>
    <w:p w14:paraId="7FDBD339" w14:textId="10A9DA3A" w:rsidR="00C225C7" w:rsidRPr="00C225C7" w:rsidRDefault="00C225C7" w:rsidP="00C225C7">
      <w:pPr>
        <w:pStyle w:val="ListParagraph"/>
        <w:numPr>
          <w:ilvl w:val="0"/>
          <w:numId w:val="20"/>
        </w:numPr>
        <w:rPr>
          <w:rFonts w:ascii="Arial" w:hAnsi="Arial" w:cs="Arial"/>
          <w:i/>
          <w:iCs/>
          <w:color w:val="C00000"/>
        </w:rPr>
      </w:pPr>
      <w:r w:rsidRPr="00C225C7">
        <w:rPr>
          <w:rFonts w:ascii="Arial" w:hAnsi="Arial" w:cs="Arial"/>
          <w:i/>
          <w:iCs/>
          <w:color w:val="C00000"/>
        </w:rPr>
        <w:t xml:space="preserve">How you have planned to secure good </w:t>
      </w:r>
      <w:proofErr w:type="spellStart"/>
      <w:r w:rsidRPr="00C225C7">
        <w:rPr>
          <w:rFonts w:ascii="Arial" w:hAnsi="Arial" w:cs="Arial"/>
          <w:i/>
          <w:iCs/>
          <w:color w:val="C00000"/>
        </w:rPr>
        <w:t>behaviour</w:t>
      </w:r>
      <w:proofErr w:type="spellEnd"/>
      <w:r w:rsidRPr="00C225C7">
        <w:rPr>
          <w:rFonts w:ascii="Arial" w:hAnsi="Arial" w:cs="Arial"/>
          <w:i/>
          <w:iCs/>
          <w:color w:val="C00000"/>
        </w:rPr>
        <w:t xml:space="preserve"> for learning in your lesson</w:t>
      </w:r>
    </w:p>
    <w:p w14:paraId="42FB88C7" w14:textId="4E6BF0FB" w:rsidR="00C225C7" w:rsidRPr="00C225C7" w:rsidRDefault="00C225C7" w:rsidP="00C225C7">
      <w:pPr>
        <w:pStyle w:val="ListParagraph"/>
        <w:numPr>
          <w:ilvl w:val="0"/>
          <w:numId w:val="20"/>
        </w:numPr>
        <w:rPr>
          <w:rFonts w:ascii="Arial" w:hAnsi="Arial" w:cs="Arial"/>
          <w:i/>
          <w:iCs/>
          <w:color w:val="C00000"/>
        </w:rPr>
      </w:pPr>
      <w:r w:rsidRPr="00C225C7">
        <w:rPr>
          <w:rFonts w:ascii="Arial" w:hAnsi="Arial" w:cs="Arial"/>
          <w:i/>
          <w:iCs/>
          <w:color w:val="C00000"/>
        </w:rPr>
        <w:t>How you have planned to ensure all pupils can aim for the same learning objective and access your lesson’s key learning</w:t>
      </w:r>
    </w:p>
    <w:p w14:paraId="328A8F57" w14:textId="7926E716" w:rsidR="00C225C7" w:rsidRPr="00C225C7" w:rsidRDefault="00C225C7" w:rsidP="00C225C7">
      <w:pPr>
        <w:pStyle w:val="ListParagraph"/>
        <w:numPr>
          <w:ilvl w:val="0"/>
          <w:numId w:val="20"/>
        </w:numPr>
        <w:rPr>
          <w:rFonts w:ascii="Arial" w:hAnsi="Arial" w:cs="Arial"/>
          <w:i/>
          <w:iCs/>
          <w:color w:val="C00000"/>
        </w:rPr>
      </w:pPr>
      <w:r w:rsidRPr="00C225C7">
        <w:rPr>
          <w:rFonts w:ascii="Arial" w:hAnsi="Arial" w:cs="Arial"/>
          <w:i/>
          <w:iCs/>
          <w:color w:val="C00000"/>
        </w:rPr>
        <w:t>How your school’s ethos and culture and/or your new understanding of pedagogy has influenced your creative and practical planning decisions</w:t>
      </w:r>
    </w:p>
    <w:tbl>
      <w:tblPr>
        <w:tblStyle w:val="TableGrid"/>
        <w:tblW w:w="0" w:type="auto"/>
        <w:tblLook w:val="04A0" w:firstRow="1" w:lastRow="0" w:firstColumn="1" w:lastColumn="0" w:noHBand="0" w:noVBand="1"/>
      </w:tblPr>
      <w:tblGrid>
        <w:gridCol w:w="8630"/>
      </w:tblGrid>
      <w:tr w:rsidR="007A643A" w:rsidRPr="00B510C0" w14:paraId="3DEE9AD7" w14:textId="77777777" w:rsidTr="005B3448">
        <w:tc>
          <w:tcPr>
            <w:tcW w:w="8630" w:type="dxa"/>
          </w:tcPr>
          <w:p w14:paraId="0468A780" w14:textId="77777777" w:rsidR="007A643A" w:rsidRPr="00B510C0" w:rsidRDefault="007A643A" w:rsidP="000B0603">
            <w:pPr>
              <w:rPr>
                <w:rFonts w:ascii="Arial" w:hAnsi="Arial" w:cs="Arial"/>
              </w:rPr>
            </w:pPr>
            <w:r w:rsidRPr="00B510C0">
              <w:rPr>
                <w:rFonts w:ascii="Arial" w:hAnsi="Arial" w:cs="Arial"/>
                <w:color w:val="969696"/>
                <w:sz w:val="22"/>
              </w:rPr>
              <w:t>Click here to type...</w:t>
            </w:r>
          </w:p>
        </w:tc>
      </w:tr>
    </w:tbl>
    <w:p w14:paraId="4A10209B" w14:textId="77777777" w:rsidR="007A643A" w:rsidRDefault="007A643A">
      <w:pPr>
        <w:rPr>
          <w:rFonts w:ascii="Arial" w:hAnsi="Arial" w:cs="Arial"/>
        </w:rPr>
      </w:pPr>
    </w:p>
    <w:p w14:paraId="5DFFC569" w14:textId="77777777" w:rsidR="00F94302" w:rsidRDefault="00F94302">
      <w:pPr>
        <w:rPr>
          <w:rFonts w:ascii="Arial" w:hAnsi="Arial" w:cs="Arial"/>
          <w:b/>
          <w:bCs/>
          <w:color w:val="548DD4" w:themeColor="text2" w:themeTint="99"/>
        </w:rPr>
      </w:pPr>
    </w:p>
    <w:p w14:paraId="5182115F" w14:textId="77777777" w:rsidR="00F94302" w:rsidRDefault="00F94302">
      <w:pPr>
        <w:rPr>
          <w:rFonts w:ascii="Arial" w:hAnsi="Arial" w:cs="Arial"/>
          <w:b/>
          <w:bCs/>
          <w:color w:val="548DD4" w:themeColor="text2" w:themeTint="99"/>
        </w:rPr>
      </w:pPr>
    </w:p>
    <w:p w14:paraId="2ED31A81" w14:textId="77777777" w:rsidR="00F94302" w:rsidRDefault="00F94302">
      <w:pPr>
        <w:rPr>
          <w:rFonts w:ascii="Arial" w:hAnsi="Arial" w:cs="Arial"/>
          <w:b/>
          <w:bCs/>
          <w:color w:val="548DD4" w:themeColor="text2" w:themeTint="99"/>
        </w:rPr>
      </w:pPr>
    </w:p>
    <w:p w14:paraId="254A6136" w14:textId="77777777" w:rsidR="00DA442D" w:rsidRDefault="00DA442D">
      <w:pPr>
        <w:rPr>
          <w:rFonts w:ascii="Arial" w:hAnsi="Arial" w:cs="Arial"/>
          <w:b/>
          <w:bCs/>
          <w:color w:val="548DD4" w:themeColor="text2" w:themeTint="99"/>
        </w:rPr>
      </w:pPr>
    </w:p>
    <w:p w14:paraId="1C04C161" w14:textId="77777777" w:rsidR="00DA442D" w:rsidRDefault="00DA442D">
      <w:pPr>
        <w:rPr>
          <w:rFonts w:ascii="Arial" w:hAnsi="Arial" w:cs="Arial"/>
          <w:b/>
          <w:bCs/>
          <w:color w:val="548DD4" w:themeColor="text2" w:themeTint="99"/>
        </w:rPr>
      </w:pPr>
    </w:p>
    <w:p w14:paraId="01C2E0EC" w14:textId="77777777" w:rsidR="00DA442D" w:rsidRDefault="00DA442D">
      <w:pPr>
        <w:rPr>
          <w:rFonts w:ascii="Arial" w:hAnsi="Arial" w:cs="Arial"/>
          <w:b/>
          <w:bCs/>
          <w:color w:val="548DD4" w:themeColor="text2" w:themeTint="99"/>
        </w:rPr>
      </w:pPr>
    </w:p>
    <w:p w14:paraId="7E2735F5" w14:textId="0E29D1FE" w:rsidR="00341E54" w:rsidRPr="00341E54" w:rsidRDefault="00341E54">
      <w:pPr>
        <w:rPr>
          <w:rFonts w:ascii="Arial" w:hAnsi="Arial" w:cs="Arial"/>
          <w:b/>
          <w:bCs/>
          <w:color w:val="548DD4" w:themeColor="text2" w:themeTint="99"/>
        </w:rPr>
      </w:pPr>
    </w:p>
    <w:sectPr w:rsidR="00341E54" w:rsidRPr="00341E54"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78E64" w14:textId="77777777" w:rsidR="00144A31" w:rsidRDefault="00144A31" w:rsidP="00B510C0">
      <w:pPr>
        <w:spacing w:after="0" w:line="240" w:lineRule="auto"/>
      </w:pPr>
      <w:r>
        <w:separator/>
      </w:r>
    </w:p>
  </w:endnote>
  <w:endnote w:type="continuationSeparator" w:id="0">
    <w:p w14:paraId="6894DEC6" w14:textId="77777777" w:rsidR="00144A31" w:rsidRDefault="00144A31" w:rsidP="00B51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E6CA5" w14:textId="77777777" w:rsidR="00144A31" w:rsidRDefault="00144A31" w:rsidP="00B510C0">
      <w:pPr>
        <w:spacing w:after="0" w:line="240" w:lineRule="auto"/>
      </w:pPr>
      <w:r>
        <w:separator/>
      </w:r>
    </w:p>
  </w:footnote>
  <w:footnote w:type="continuationSeparator" w:id="0">
    <w:p w14:paraId="49D8186A" w14:textId="77777777" w:rsidR="00144A31" w:rsidRDefault="00144A31" w:rsidP="00B510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1DAE0" w14:textId="6636D6F6" w:rsidR="00B510C0" w:rsidRDefault="00B510C0">
    <w:pPr>
      <w:pStyle w:val="Header"/>
    </w:pPr>
    <w:r w:rsidRPr="000B2510">
      <w:rPr>
        <w:rFonts w:ascii="Arial" w:eastAsia="Arial" w:hAnsi="Arial"/>
        <w:b/>
        <w:bCs/>
        <w:noProof/>
        <w:sz w:val="32"/>
        <w:szCs w:val="32"/>
      </w:rPr>
      <w:drawing>
        <wp:anchor distT="0" distB="0" distL="114300" distR="114300" simplePos="0" relativeHeight="251659264" behindDoc="0" locked="0" layoutInCell="1" allowOverlap="1" wp14:anchorId="60E178BA" wp14:editId="507428F2">
          <wp:simplePos x="0" y="0"/>
          <wp:positionH relativeFrom="page">
            <wp:posOffset>0</wp:posOffset>
          </wp:positionH>
          <wp:positionV relativeFrom="paragraph">
            <wp:posOffset>-457200</wp:posOffset>
          </wp:positionV>
          <wp:extent cx="7770495" cy="1943100"/>
          <wp:effectExtent l="0" t="0" r="1905" b="0"/>
          <wp:wrapThrough wrapText="bothSides">
            <wp:wrapPolygon edited="0">
              <wp:start x="0" y="0"/>
              <wp:lineTo x="0" y="21388"/>
              <wp:lineTo x="21552" y="21388"/>
              <wp:lineTo x="21552" y="0"/>
              <wp:lineTo x="0" y="0"/>
            </wp:wrapPolygon>
          </wp:wrapThrough>
          <wp:docPr id="658858977" name="Picture 4" descr="A red and white sign with whit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858977" name="Picture 4" descr="A red and white sign with white tex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0495" cy="19431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3823283"/>
    <w:multiLevelType w:val="hybridMultilevel"/>
    <w:tmpl w:val="35149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CD14DA2"/>
    <w:multiLevelType w:val="hybridMultilevel"/>
    <w:tmpl w:val="ED2C6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F97EC0"/>
    <w:multiLevelType w:val="hybridMultilevel"/>
    <w:tmpl w:val="A140C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AA587B"/>
    <w:multiLevelType w:val="hybridMultilevel"/>
    <w:tmpl w:val="54743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954680"/>
    <w:multiLevelType w:val="hybridMultilevel"/>
    <w:tmpl w:val="D0981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182A1C"/>
    <w:multiLevelType w:val="hybridMultilevel"/>
    <w:tmpl w:val="77AA5B4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1D7E8A"/>
    <w:multiLevelType w:val="hybridMultilevel"/>
    <w:tmpl w:val="815AB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4E4EEE"/>
    <w:multiLevelType w:val="hybridMultilevel"/>
    <w:tmpl w:val="A2A2BC9E"/>
    <w:lvl w:ilvl="0" w:tplc="08090001">
      <w:start w:val="1"/>
      <w:numFmt w:val="bullet"/>
      <w:lvlText w:val=""/>
      <w:lvlJc w:val="left"/>
      <w:pPr>
        <w:ind w:left="3996" w:hanging="360"/>
      </w:pPr>
      <w:rPr>
        <w:rFonts w:ascii="Symbol" w:hAnsi="Symbol" w:hint="default"/>
      </w:rPr>
    </w:lvl>
    <w:lvl w:ilvl="1" w:tplc="08090003" w:tentative="1">
      <w:start w:val="1"/>
      <w:numFmt w:val="bullet"/>
      <w:lvlText w:val="o"/>
      <w:lvlJc w:val="left"/>
      <w:pPr>
        <w:ind w:left="4716" w:hanging="360"/>
      </w:pPr>
      <w:rPr>
        <w:rFonts w:ascii="Courier New" w:hAnsi="Courier New" w:cs="Courier New" w:hint="default"/>
      </w:rPr>
    </w:lvl>
    <w:lvl w:ilvl="2" w:tplc="08090005" w:tentative="1">
      <w:start w:val="1"/>
      <w:numFmt w:val="bullet"/>
      <w:lvlText w:val=""/>
      <w:lvlJc w:val="left"/>
      <w:pPr>
        <w:ind w:left="5436" w:hanging="360"/>
      </w:pPr>
      <w:rPr>
        <w:rFonts w:ascii="Wingdings" w:hAnsi="Wingdings" w:hint="default"/>
      </w:rPr>
    </w:lvl>
    <w:lvl w:ilvl="3" w:tplc="08090001" w:tentative="1">
      <w:start w:val="1"/>
      <w:numFmt w:val="bullet"/>
      <w:lvlText w:val=""/>
      <w:lvlJc w:val="left"/>
      <w:pPr>
        <w:ind w:left="6156" w:hanging="360"/>
      </w:pPr>
      <w:rPr>
        <w:rFonts w:ascii="Symbol" w:hAnsi="Symbol" w:hint="default"/>
      </w:rPr>
    </w:lvl>
    <w:lvl w:ilvl="4" w:tplc="08090003" w:tentative="1">
      <w:start w:val="1"/>
      <w:numFmt w:val="bullet"/>
      <w:lvlText w:val="o"/>
      <w:lvlJc w:val="left"/>
      <w:pPr>
        <w:ind w:left="6876" w:hanging="360"/>
      </w:pPr>
      <w:rPr>
        <w:rFonts w:ascii="Courier New" w:hAnsi="Courier New" w:cs="Courier New" w:hint="default"/>
      </w:rPr>
    </w:lvl>
    <w:lvl w:ilvl="5" w:tplc="08090005" w:tentative="1">
      <w:start w:val="1"/>
      <w:numFmt w:val="bullet"/>
      <w:lvlText w:val=""/>
      <w:lvlJc w:val="left"/>
      <w:pPr>
        <w:ind w:left="7596" w:hanging="360"/>
      </w:pPr>
      <w:rPr>
        <w:rFonts w:ascii="Wingdings" w:hAnsi="Wingdings" w:hint="default"/>
      </w:rPr>
    </w:lvl>
    <w:lvl w:ilvl="6" w:tplc="08090001" w:tentative="1">
      <w:start w:val="1"/>
      <w:numFmt w:val="bullet"/>
      <w:lvlText w:val=""/>
      <w:lvlJc w:val="left"/>
      <w:pPr>
        <w:ind w:left="8316" w:hanging="360"/>
      </w:pPr>
      <w:rPr>
        <w:rFonts w:ascii="Symbol" w:hAnsi="Symbol" w:hint="default"/>
      </w:rPr>
    </w:lvl>
    <w:lvl w:ilvl="7" w:tplc="08090003" w:tentative="1">
      <w:start w:val="1"/>
      <w:numFmt w:val="bullet"/>
      <w:lvlText w:val="o"/>
      <w:lvlJc w:val="left"/>
      <w:pPr>
        <w:ind w:left="9036" w:hanging="360"/>
      </w:pPr>
      <w:rPr>
        <w:rFonts w:ascii="Courier New" w:hAnsi="Courier New" w:cs="Courier New" w:hint="default"/>
      </w:rPr>
    </w:lvl>
    <w:lvl w:ilvl="8" w:tplc="08090005" w:tentative="1">
      <w:start w:val="1"/>
      <w:numFmt w:val="bullet"/>
      <w:lvlText w:val=""/>
      <w:lvlJc w:val="left"/>
      <w:pPr>
        <w:ind w:left="9756" w:hanging="360"/>
      </w:pPr>
      <w:rPr>
        <w:rFonts w:ascii="Wingdings" w:hAnsi="Wingdings" w:hint="default"/>
      </w:rPr>
    </w:lvl>
  </w:abstractNum>
  <w:abstractNum w:abstractNumId="17" w15:restartNumberingAfterBreak="0">
    <w:nsid w:val="656B18A6"/>
    <w:multiLevelType w:val="hybridMultilevel"/>
    <w:tmpl w:val="B4F6D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160081"/>
    <w:multiLevelType w:val="hybridMultilevel"/>
    <w:tmpl w:val="E10C4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870AB9"/>
    <w:multiLevelType w:val="hybridMultilevel"/>
    <w:tmpl w:val="F53A4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5087804">
    <w:abstractNumId w:val="8"/>
  </w:num>
  <w:num w:numId="2" w16cid:durableId="996036660">
    <w:abstractNumId w:val="6"/>
  </w:num>
  <w:num w:numId="3" w16cid:durableId="1294942913">
    <w:abstractNumId w:val="5"/>
  </w:num>
  <w:num w:numId="4" w16cid:durableId="14158609">
    <w:abstractNumId w:val="4"/>
  </w:num>
  <w:num w:numId="5" w16cid:durableId="222178980">
    <w:abstractNumId w:val="7"/>
  </w:num>
  <w:num w:numId="6" w16cid:durableId="37826275">
    <w:abstractNumId w:val="3"/>
  </w:num>
  <w:num w:numId="7" w16cid:durableId="820853607">
    <w:abstractNumId w:val="2"/>
  </w:num>
  <w:num w:numId="8" w16cid:durableId="1866793907">
    <w:abstractNumId w:val="1"/>
  </w:num>
  <w:num w:numId="9" w16cid:durableId="1199271485">
    <w:abstractNumId w:val="0"/>
  </w:num>
  <w:num w:numId="10" w16cid:durableId="502939008">
    <w:abstractNumId w:val="11"/>
  </w:num>
  <w:num w:numId="11" w16cid:durableId="304311754">
    <w:abstractNumId w:val="12"/>
  </w:num>
  <w:num w:numId="12" w16cid:durableId="1076440472">
    <w:abstractNumId w:val="15"/>
  </w:num>
  <w:num w:numId="13" w16cid:durableId="1678313914">
    <w:abstractNumId w:val="13"/>
  </w:num>
  <w:num w:numId="14" w16cid:durableId="2045210421">
    <w:abstractNumId w:val="9"/>
  </w:num>
  <w:num w:numId="15" w16cid:durableId="1499611906">
    <w:abstractNumId w:val="17"/>
  </w:num>
  <w:num w:numId="16" w16cid:durableId="394663669">
    <w:abstractNumId w:val="16"/>
  </w:num>
  <w:num w:numId="17" w16cid:durableId="996305525">
    <w:abstractNumId w:val="18"/>
  </w:num>
  <w:num w:numId="18" w16cid:durableId="386270096">
    <w:abstractNumId w:val="14"/>
  </w:num>
  <w:num w:numId="19" w16cid:durableId="1383989517">
    <w:abstractNumId w:val="19"/>
  </w:num>
  <w:num w:numId="20" w16cid:durableId="18738797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478"/>
    <w:rsid w:val="00034616"/>
    <w:rsid w:val="00055E63"/>
    <w:rsid w:val="0006063C"/>
    <w:rsid w:val="000E4A02"/>
    <w:rsid w:val="00143F3E"/>
    <w:rsid w:val="00144A31"/>
    <w:rsid w:val="0015074B"/>
    <w:rsid w:val="00154D86"/>
    <w:rsid w:val="00207629"/>
    <w:rsid w:val="00233AEF"/>
    <w:rsid w:val="00282B03"/>
    <w:rsid w:val="0029639D"/>
    <w:rsid w:val="00302C9D"/>
    <w:rsid w:val="0031025E"/>
    <w:rsid w:val="00326F90"/>
    <w:rsid w:val="00341E54"/>
    <w:rsid w:val="00342427"/>
    <w:rsid w:val="003A0F26"/>
    <w:rsid w:val="003C20CD"/>
    <w:rsid w:val="003E322B"/>
    <w:rsid w:val="003E6A7F"/>
    <w:rsid w:val="00471CB8"/>
    <w:rsid w:val="005B3448"/>
    <w:rsid w:val="00635F7E"/>
    <w:rsid w:val="00647564"/>
    <w:rsid w:val="006C101C"/>
    <w:rsid w:val="006C1C4D"/>
    <w:rsid w:val="006F097B"/>
    <w:rsid w:val="007109D1"/>
    <w:rsid w:val="00762CFA"/>
    <w:rsid w:val="007A643A"/>
    <w:rsid w:val="00803422"/>
    <w:rsid w:val="008141F9"/>
    <w:rsid w:val="008A7817"/>
    <w:rsid w:val="0092791C"/>
    <w:rsid w:val="00972C7F"/>
    <w:rsid w:val="00A923EA"/>
    <w:rsid w:val="00AA1D8D"/>
    <w:rsid w:val="00B47730"/>
    <w:rsid w:val="00B510C0"/>
    <w:rsid w:val="00B919D0"/>
    <w:rsid w:val="00BF75DB"/>
    <w:rsid w:val="00C225C7"/>
    <w:rsid w:val="00C83546"/>
    <w:rsid w:val="00CB0664"/>
    <w:rsid w:val="00DA442D"/>
    <w:rsid w:val="00E0232E"/>
    <w:rsid w:val="00EB27C7"/>
    <w:rsid w:val="00F43A25"/>
    <w:rsid w:val="00F80D68"/>
    <w:rsid w:val="00F94302"/>
    <w:rsid w:val="00FC693F"/>
    <w:rsid w:val="00FE00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4343D3"/>
  <w14:defaultImageDpi w14:val="300"/>
  <w15:docId w15:val="{F95570F7-E2B3-4343-8AD6-5472FB4AC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448"/>
    <w:rPr>
      <w:color w:val="646464"/>
      <w:sz w:val="2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600</Words>
  <Characters>3423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Michelle Ellis-Tipton</cp:lastModifiedBy>
  <cp:revision>2</cp:revision>
  <dcterms:created xsi:type="dcterms:W3CDTF">2025-11-04T15:58:00Z</dcterms:created>
  <dcterms:modified xsi:type="dcterms:W3CDTF">2025-11-04T15:58:00Z</dcterms:modified>
  <cp:category/>
</cp:coreProperties>
</file>