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340F7" w14:textId="77777777" w:rsidR="001444CA" w:rsidRPr="00835701" w:rsidRDefault="001444CA">
      <w:pPr>
        <w:rPr>
          <w:rFonts w:asciiTheme="majorHAnsi" w:hAnsiTheme="majorHAnsi" w:cstheme="majorHAnsi"/>
          <w:color w:val="auto"/>
          <w:sz w:val="22"/>
        </w:rPr>
      </w:pPr>
    </w:p>
    <w:tbl>
      <w:tblPr>
        <w:tblpPr w:leftFromText="180" w:rightFromText="180" w:vertAnchor="page" w:horzAnchor="margin" w:tblpY="3361"/>
        <w:tblW w:w="0" w:type="auto"/>
        <w:tblLook w:val="04A0" w:firstRow="1" w:lastRow="0" w:firstColumn="1" w:lastColumn="0" w:noHBand="0" w:noVBand="1"/>
      </w:tblPr>
      <w:tblGrid>
        <w:gridCol w:w="8640"/>
      </w:tblGrid>
      <w:tr w:rsidR="00B510C0" w:rsidRPr="00835701" w14:paraId="5F34FE1B" w14:textId="77777777" w:rsidTr="00B510C0">
        <w:tc>
          <w:tcPr>
            <w:tcW w:w="8640" w:type="dxa"/>
            <w:shd w:val="clear" w:color="auto" w:fill="0F243E" w:themeFill="text2" w:themeFillShade="80"/>
            <w:vAlign w:val="center"/>
          </w:tcPr>
          <w:p w14:paraId="5B99439A" w14:textId="5AA00B49" w:rsidR="001444CA" w:rsidRPr="00835701" w:rsidRDefault="00B510C0" w:rsidP="00B510C0">
            <w:pPr>
              <w:jc w:val="center"/>
              <w:rPr>
                <w:rFonts w:asciiTheme="majorHAnsi" w:hAnsiTheme="majorHAnsi" w:cstheme="majorHAnsi"/>
                <w:color w:val="auto"/>
                <w:sz w:val="22"/>
              </w:rPr>
            </w:pPr>
            <w:r w:rsidRPr="00835701">
              <w:rPr>
                <w:rFonts w:asciiTheme="majorHAnsi" w:hAnsiTheme="majorHAnsi" w:cstheme="majorHAnsi"/>
                <w:color w:val="auto"/>
                <w:sz w:val="22"/>
              </w:rPr>
              <w:t>Grad2Teach – NCFE Level 4 Teaching Fundamentals</w:t>
            </w:r>
          </w:p>
          <w:p w14:paraId="0231A130" w14:textId="77777777" w:rsidR="001444CA" w:rsidRPr="00835701" w:rsidRDefault="006C101C" w:rsidP="00B510C0">
            <w:pPr>
              <w:jc w:val="center"/>
              <w:rPr>
                <w:rFonts w:asciiTheme="majorHAnsi" w:hAnsiTheme="majorHAnsi" w:cstheme="majorHAnsi"/>
                <w:b/>
                <w:bCs/>
                <w:i/>
                <w:iCs/>
                <w:color w:val="auto"/>
                <w:sz w:val="22"/>
              </w:rPr>
            </w:pPr>
            <w:r w:rsidRPr="00835701">
              <w:rPr>
                <w:rFonts w:asciiTheme="majorHAnsi" w:hAnsiTheme="majorHAnsi" w:cstheme="majorHAnsi"/>
                <w:color w:val="auto"/>
                <w:sz w:val="22"/>
              </w:rPr>
              <w:t xml:space="preserve">Reflections on Training Day 1: </w:t>
            </w:r>
            <w:r w:rsidRPr="00835701">
              <w:rPr>
                <w:rFonts w:asciiTheme="majorHAnsi" w:hAnsiTheme="majorHAnsi" w:cstheme="majorHAnsi"/>
                <w:b/>
                <w:bCs/>
                <w:i/>
                <w:iCs/>
                <w:color w:val="auto"/>
                <w:sz w:val="22"/>
              </w:rPr>
              <w:t xml:space="preserve"> </w:t>
            </w:r>
          </w:p>
          <w:p w14:paraId="490EFE0C" w14:textId="48DDDB44" w:rsidR="00B510C0" w:rsidRPr="00835701" w:rsidRDefault="006C101C" w:rsidP="00B510C0">
            <w:pPr>
              <w:jc w:val="center"/>
              <w:rPr>
                <w:rFonts w:asciiTheme="majorHAnsi" w:hAnsiTheme="majorHAnsi" w:cstheme="majorHAnsi"/>
                <w:color w:val="auto"/>
                <w:sz w:val="22"/>
              </w:rPr>
            </w:pPr>
            <w:r w:rsidRPr="00835701">
              <w:rPr>
                <w:rFonts w:asciiTheme="majorHAnsi" w:hAnsiTheme="majorHAnsi" w:cstheme="majorHAnsi"/>
                <w:b/>
                <w:bCs/>
                <w:color w:val="auto"/>
                <w:sz w:val="22"/>
              </w:rPr>
              <w:t xml:space="preserve">TD1 – Professional Values, Professional Skills and </w:t>
            </w:r>
            <w:proofErr w:type="spellStart"/>
            <w:r w:rsidRPr="00835701">
              <w:rPr>
                <w:rFonts w:asciiTheme="majorHAnsi" w:hAnsiTheme="majorHAnsi" w:cstheme="majorHAnsi"/>
                <w:b/>
                <w:bCs/>
                <w:color w:val="auto"/>
                <w:sz w:val="22"/>
              </w:rPr>
              <w:t>Behaviour</w:t>
            </w:r>
            <w:proofErr w:type="spellEnd"/>
            <w:r w:rsidRPr="00835701">
              <w:rPr>
                <w:rFonts w:asciiTheme="majorHAnsi" w:hAnsiTheme="majorHAnsi" w:cstheme="majorHAnsi"/>
                <w:b/>
                <w:bCs/>
                <w:color w:val="auto"/>
                <w:sz w:val="22"/>
              </w:rPr>
              <w:t xml:space="preserve"> for Learning</w:t>
            </w:r>
            <w:r w:rsidRPr="00835701">
              <w:rPr>
                <w:rFonts w:asciiTheme="majorHAnsi" w:hAnsiTheme="majorHAnsi" w:cstheme="majorHAnsi"/>
                <w:color w:val="auto"/>
                <w:sz w:val="22"/>
              </w:rPr>
              <w:t>.</w:t>
            </w:r>
          </w:p>
        </w:tc>
      </w:tr>
    </w:tbl>
    <w:p w14:paraId="78E9FCB5" w14:textId="77777777" w:rsidR="00471CB8" w:rsidRPr="00835701" w:rsidRDefault="00471CB8">
      <w:pPr>
        <w:rPr>
          <w:rFonts w:asciiTheme="majorHAnsi" w:hAnsiTheme="majorHAnsi" w:cstheme="majorHAnsi"/>
          <w:color w:val="auto"/>
          <w:sz w:val="22"/>
        </w:rPr>
      </w:pPr>
    </w:p>
    <w:tbl>
      <w:tblPr>
        <w:tblStyle w:val="TableGrid"/>
        <w:tblW w:w="0" w:type="auto"/>
        <w:tblLook w:val="04A0" w:firstRow="1" w:lastRow="0" w:firstColumn="1" w:lastColumn="0" w:noHBand="0" w:noVBand="1"/>
      </w:tblPr>
      <w:tblGrid>
        <w:gridCol w:w="2158"/>
        <w:gridCol w:w="2156"/>
        <w:gridCol w:w="2158"/>
        <w:gridCol w:w="2158"/>
      </w:tblGrid>
      <w:tr w:rsidR="00471CB8" w:rsidRPr="00835701" w14:paraId="2B51C10C" w14:textId="77777777">
        <w:tc>
          <w:tcPr>
            <w:tcW w:w="2160" w:type="dxa"/>
          </w:tcPr>
          <w:p w14:paraId="4390A104" w14:textId="77777777" w:rsidR="00471CB8" w:rsidRPr="00835701" w:rsidRDefault="00000000">
            <w:pPr>
              <w:rPr>
                <w:rFonts w:asciiTheme="majorHAnsi" w:hAnsiTheme="majorHAnsi" w:cstheme="majorHAnsi"/>
                <w:color w:val="auto"/>
                <w:sz w:val="22"/>
              </w:rPr>
            </w:pPr>
            <w:r w:rsidRPr="00835701">
              <w:rPr>
                <w:rFonts w:asciiTheme="majorHAnsi" w:hAnsiTheme="majorHAnsi" w:cstheme="majorHAnsi"/>
                <w:color w:val="auto"/>
                <w:sz w:val="22"/>
              </w:rPr>
              <w:t>Trainee Name:</w:t>
            </w:r>
          </w:p>
        </w:tc>
        <w:tc>
          <w:tcPr>
            <w:tcW w:w="2160" w:type="dxa"/>
          </w:tcPr>
          <w:p w14:paraId="1E7DFAA2" w14:textId="77777777" w:rsidR="00471CB8" w:rsidRPr="00835701" w:rsidRDefault="00471CB8">
            <w:pPr>
              <w:rPr>
                <w:rFonts w:asciiTheme="majorHAnsi" w:hAnsiTheme="majorHAnsi" w:cstheme="majorHAnsi"/>
                <w:color w:val="auto"/>
                <w:sz w:val="22"/>
              </w:rPr>
            </w:pPr>
          </w:p>
        </w:tc>
        <w:tc>
          <w:tcPr>
            <w:tcW w:w="2160" w:type="dxa"/>
          </w:tcPr>
          <w:p w14:paraId="6204ED12" w14:textId="77777777" w:rsidR="00471CB8" w:rsidRPr="00835701" w:rsidRDefault="00000000">
            <w:pPr>
              <w:rPr>
                <w:rFonts w:asciiTheme="majorHAnsi" w:hAnsiTheme="majorHAnsi" w:cstheme="majorHAnsi"/>
                <w:color w:val="auto"/>
                <w:sz w:val="22"/>
              </w:rPr>
            </w:pPr>
            <w:r w:rsidRPr="00835701">
              <w:rPr>
                <w:rFonts w:asciiTheme="majorHAnsi" w:hAnsiTheme="majorHAnsi" w:cstheme="majorHAnsi"/>
                <w:color w:val="auto"/>
                <w:sz w:val="22"/>
              </w:rPr>
              <w:t>Week Number:</w:t>
            </w:r>
          </w:p>
        </w:tc>
        <w:tc>
          <w:tcPr>
            <w:tcW w:w="2160" w:type="dxa"/>
          </w:tcPr>
          <w:p w14:paraId="7207ABAB" w14:textId="615A5161" w:rsidR="00471CB8" w:rsidRPr="00835701" w:rsidRDefault="006C101C">
            <w:pPr>
              <w:rPr>
                <w:rFonts w:asciiTheme="majorHAnsi" w:hAnsiTheme="majorHAnsi" w:cstheme="majorHAnsi"/>
                <w:color w:val="auto"/>
                <w:sz w:val="22"/>
              </w:rPr>
            </w:pPr>
            <w:r w:rsidRPr="00835701">
              <w:rPr>
                <w:rFonts w:asciiTheme="majorHAnsi" w:hAnsiTheme="majorHAnsi" w:cstheme="majorHAnsi"/>
                <w:color w:val="auto"/>
                <w:sz w:val="22"/>
              </w:rPr>
              <w:t>1</w:t>
            </w:r>
          </w:p>
        </w:tc>
      </w:tr>
      <w:tr w:rsidR="00471CB8" w:rsidRPr="00835701" w14:paraId="08F66E16" w14:textId="77777777">
        <w:tc>
          <w:tcPr>
            <w:tcW w:w="2160" w:type="dxa"/>
          </w:tcPr>
          <w:p w14:paraId="7A67C1FF" w14:textId="77777777" w:rsidR="00471CB8" w:rsidRPr="00835701" w:rsidRDefault="00000000">
            <w:pPr>
              <w:rPr>
                <w:rFonts w:asciiTheme="majorHAnsi" w:hAnsiTheme="majorHAnsi" w:cstheme="majorHAnsi"/>
                <w:color w:val="auto"/>
                <w:sz w:val="22"/>
              </w:rPr>
            </w:pPr>
            <w:r w:rsidRPr="00835701">
              <w:rPr>
                <w:rFonts w:asciiTheme="majorHAnsi" w:hAnsiTheme="majorHAnsi" w:cstheme="majorHAnsi"/>
                <w:color w:val="auto"/>
                <w:sz w:val="22"/>
              </w:rPr>
              <w:t>Date:</w:t>
            </w:r>
          </w:p>
        </w:tc>
        <w:tc>
          <w:tcPr>
            <w:tcW w:w="2160" w:type="dxa"/>
          </w:tcPr>
          <w:p w14:paraId="798A4F44" w14:textId="77777777" w:rsidR="00471CB8" w:rsidRPr="00835701" w:rsidRDefault="00471CB8">
            <w:pPr>
              <w:rPr>
                <w:rFonts w:asciiTheme="majorHAnsi" w:hAnsiTheme="majorHAnsi" w:cstheme="majorHAnsi"/>
                <w:color w:val="auto"/>
                <w:sz w:val="22"/>
              </w:rPr>
            </w:pPr>
          </w:p>
        </w:tc>
        <w:tc>
          <w:tcPr>
            <w:tcW w:w="2160" w:type="dxa"/>
          </w:tcPr>
          <w:p w14:paraId="4A0FD8D1" w14:textId="77777777" w:rsidR="00471CB8" w:rsidRPr="00835701" w:rsidRDefault="00000000">
            <w:pPr>
              <w:rPr>
                <w:rFonts w:asciiTheme="majorHAnsi" w:hAnsiTheme="majorHAnsi" w:cstheme="majorHAnsi"/>
                <w:color w:val="auto"/>
                <w:sz w:val="22"/>
              </w:rPr>
            </w:pPr>
            <w:r w:rsidRPr="00835701">
              <w:rPr>
                <w:rFonts w:asciiTheme="majorHAnsi" w:hAnsiTheme="majorHAnsi" w:cstheme="majorHAnsi"/>
                <w:color w:val="auto"/>
                <w:sz w:val="22"/>
              </w:rPr>
              <w:t>Focus Topic:</w:t>
            </w:r>
          </w:p>
        </w:tc>
        <w:tc>
          <w:tcPr>
            <w:tcW w:w="2160" w:type="dxa"/>
          </w:tcPr>
          <w:p w14:paraId="5CFDA02B" w14:textId="7E3EFAB6" w:rsidR="00471CB8" w:rsidRPr="00835701" w:rsidRDefault="001444CA">
            <w:pPr>
              <w:rPr>
                <w:rFonts w:asciiTheme="majorHAnsi" w:hAnsiTheme="majorHAnsi" w:cstheme="majorHAnsi"/>
                <w:color w:val="auto"/>
                <w:sz w:val="22"/>
              </w:rPr>
            </w:pPr>
            <w:r w:rsidRPr="00835701">
              <w:rPr>
                <w:rFonts w:asciiTheme="majorHAnsi" w:hAnsiTheme="majorHAnsi" w:cstheme="majorHAnsi"/>
                <w:b/>
                <w:bCs/>
                <w:color w:val="auto"/>
                <w:sz w:val="22"/>
              </w:rPr>
              <w:t>W1/</w:t>
            </w:r>
            <w:r w:rsidR="006C101C" w:rsidRPr="00835701">
              <w:rPr>
                <w:rFonts w:asciiTheme="majorHAnsi" w:hAnsiTheme="majorHAnsi" w:cstheme="majorHAnsi"/>
                <w:b/>
                <w:bCs/>
                <w:color w:val="auto"/>
                <w:sz w:val="22"/>
              </w:rPr>
              <w:t xml:space="preserve">TD1: Part 1 – Professional Values, Professional Skills TD1: Part 2 </w:t>
            </w:r>
            <w:proofErr w:type="spellStart"/>
            <w:r w:rsidR="006C101C" w:rsidRPr="00835701">
              <w:rPr>
                <w:rFonts w:asciiTheme="majorHAnsi" w:hAnsiTheme="majorHAnsi" w:cstheme="majorHAnsi"/>
                <w:b/>
                <w:bCs/>
                <w:color w:val="auto"/>
                <w:sz w:val="22"/>
              </w:rPr>
              <w:t>Behaviour</w:t>
            </w:r>
            <w:proofErr w:type="spellEnd"/>
            <w:r w:rsidR="006C101C" w:rsidRPr="00835701">
              <w:rPr>
                <w:rFonts w:asciiTheme="majorHAnsi" w:hAnsiTheme="majorHAnsi" w:cstheme="majorHAnsi"/>
                <w:b/>
                <w:bCs/>
                <w:color w:val="auto"/>
                <w:sz w:val="22"/>
              </w:rPr>
              <w:t xml:space="preserve"> for Learning</w:t>
            </w:r>
            <w:r w:rsidR="006C101C" w:rsidRPr="00835701">
              <w:rPr>
                <w:rFonts w:asciiTheme="majorHAnsi" w:hAnsiTheme="majorHAnsi" w:cstheme="majorHAnsi"/>
                <w:color w:val="auto"/>
                <w:sz w:val="22"/>
              </w:rPr>
              <w:t>.</w:t>
            </w:r>
          </w:p>
        </w:tc>
      </w:tr>
    </w:tbl>
    <w:p w14:paraId="2078C02F" w14:textId="334BA18A" w:rsidR="006C101C" w:rsidRPr="00835701" w:rsidRDefault="006C101C">
      <w:pPr>
        <w:rPr>
          <w:rFonts w:asciiTheme="majorHAnsi" w:hAnsiTheme="majorHAnsi" w:cstheme="majorHAnsi"/>
          <w:color w:val="auto"/>
          <w:sz w:val="22"/>
        </w:rPr>
      </w:pPr>
    </w:p>
    <w:p w14:paraId="72203A0F" w14:textId="77777777" w:rsidR="00B510C0" w:rsidRPr="00835701" w:rsidRDefault="00B510C0" w:rsidP="00B510C0">
      <w:pPr>
        <w:pStyle w:val="Heading2"/>
        <w:rPr>
          <w:rFonts w:cstheme="majorHAnsi"/>
          <w:color w:val="auto"/>
          <w:sz w:val="22"/>
          <w:szCs w:val="22"/>
        </w:rPr>
      </w:pPr>
      <w:r w:rsidRPr="00835701">
        <w:rPr>
          <w:rFonts w:cstheme="majorHAnsi"/>
          <w:color w:val="auto"/>
          <w:sz w:val="22"/>
          <w:szCs w:val="22"/>
        </w:rPr>
        <w:t>Top Tips for Using This Journal</w:t>
      </w:r>
    </w:p>
    <w:p w14:paraId="59605240" w14:textId="41079FF5" w:rsidR="00B510C0" w:rsidRPr="00835701" w:rsidRDefault="00B510C0" w:rsidP="00B510C0">
      <w:pPr>
        <w:pStyle w:val="ListParagraph"/>
        <w:numPr>
          <w:ilvl w:val="0"/>
          <w:numId w:val="10"/>
        </w:numPr>
        <w:rPr>
          <w:rFonts w:asciiTheme="majorHAnsi" w:hAnsiTheme="majorHAnsi" w:cstheme="majorHAnsi"/>
          <w:color w:val="auto"/>
          <w:sz w:val="22"/>
        </w:rPr>
      </w:pPr>
      <w:r w:rsidRPr="00835701">
        <w:rPr>
          <w:rFonts w:asciiTheme="majorHAnsi" w:hAnsiTheme="majorHAnsi" w:cstheme="majorHAnsi"/>
          <w:color w:val="auto"/>
          <w:sz w:val="22"/>
        </w:rPr>
        <w:t>Write in clear, short sentences.</w:t>
      </w:r>
      <w:r w:rsidR="00CC2B27" w:rsidRPr="00835701">
        <w:rPr>
          <w:rFonts w:asciiTheme="majorHAnsi" w:hAnsiTheme="majorHAnsi" w:cstheme="majorHAnsi"/>
          <w:color w:val="auto"/>
          <w:sz w:val="22"/>
        </w:rPr>
        <w:t xml:space="preserve"> </w:t>
      </w:r>
      <w:r w:rsidR="00CC2B27" w:rsidRPr="00835701">
        <w:rPr>
          <w:rFonts w:asciiTheme="majorHAnsi" w:hAnsiTheme="majorHAnsi" w:cstheme="majorHAnsi"/>
          <w:b/>
          <w:bCs/>
          <w:color w:val="auto"/>
          <w:sz w:val="22"/>
        </w:rPr>
        <w:t>The word count for this reflection is 250-400 words</w:t>
      </w:r>
      <w:r w:rsidR="00835701">
        <w:rPr>
          <w:rFonts w:asciiTheme="majorHAnsi" w:hAnsiTheme="majorHAnsi" w:cstheme="majorHAnsi"/>
          <w:b/>
          <w:bCs/>
          <w:color w:val="auto"/>
          <w:sz w:val="22"/>
        </w:rPr>
        <w:t xml:space="preserve"> per entry (therefore 500-800 in total for this journal)</w:t>
      </w:r>
      <w:r w:rsidR="00CC2B27" w:rsidRPr="00835701">
        <w:rPr>
          <w:rFonts w:asciiTheme="majorHAnsi" w:hAnsiTheme="majorHAnsi" w:cstheme="majorHAnsi"/>
          <w:b/>
          <w:bCs/>
          <w:color w:val="auto"/>
          <w:sz w:val="22"/>
        </w:rPr>
        <w:t>.</w:t>
      </w:r>
    </w:p>
    <w:p w14:paraId="78649DD3" w14:textId="162A6390" w:rsidR="00076954" w:rsidRPr="00835701" w:rsidRDefault="00076954" w:rsidP="00B510C0">
      <w:pPr>
        <w:pStyle w:val="ListParagraph"/>
        <w:numPr>
          <w:ilvl w:val="0"/>
          <w:numId w:val="10"/>
        </w:numPr>
        <w:rPr>
          <w:rFonts w:asciiTheme="majorHAnsi" w:hAnsiTheme="majorHAnsi" w:cstheme="majorHAnsi"/>
          <w:color w:val="auto"/>
          <w:sz w:val="22"/>
        </w:rPr>
      </w:pPr>
      <w:r w:rsidRPr="00835701">
        <w:rPr>
          <w:rFonts w:asciiTheme="majorHAnsi" w:hAnsiTheme="majorHAnsi" w:cstheme="majorHAnsi"/>
          <w:color w:val="auto"/>
          <w:sz w:val="22"/>
        </w:rPr>
        <w:t>Keep paragraphing focused and remember your topic sentences (a sentence that expresses the main idea of the paragraph in which it occurs).</w:t>
      </w:r>
    </w:p>
    <w:p w14:paraId="5F404461" w14:textId="77777777" w:rsidR="00B510C0" w:rsidRPr="00835701" w:rsidRDefault="00B510C0" w:rsidP="00B510C0">
      <w:pPr>
        <w:pStyle w:val="ListParagraph"/>
        <w:numPr>
          <w:ilvl w:val="0"/>
          <w:numId w:val="10"/>
        </w:numPr>
        <w:rPr>
          <w:rFonts w:asciiTheme="majorHAnsi" w:hAnsiTheme="majorHAnsi" w:cstheme="majorHAnsi"/>
          <w:color w:val="auto"/>
          <w:sz w:val="22"/>
        </w:rPr>
      </w:pPr>
      <w:r w:rsidRPr="00835701">
        <w:rPr>
          <w:rFonts w:asciiTheme="majorHAnsi" w:hAnsiTheme="majorHAnsi" w:cstheme="majorHAnsi"/>
          <w:color w:val="auto"/>
          <w:sz w:val="22"/>
        </w:rPr>
        <w:t>Avoid jargon unless you explain it.</w:t>
      </w:r>
    </w:p>
    <w:p w14:paraId="3F8C22FE" w14:textId="77777777" w:rsidR="00B510C0" w:rsidRPr="00835701" w:rsidRDefault="00B510C0" w:rsidP="00B510C0">
      <w:pPr>
        <w:pStyle w:val="ListParagraph"/>
        <w:numPr>
          <w:ilvl w:val="0"/>
          <w:numId w:val="10"/>
        </w:numPr>
        <w:rPr>
          <w:rFonts w:asciiTheme="majorHAnsi" w:hAnsiTheme="majorHAnsi" w:cstheme="majorHAnsi"/>
          <w:color w:val="auto"/>
          <w:sz w:val="22"/>
        </w:rPr>
      </w:pPr>
      <w:r w:rsidRPr="00835701">
        <w:rPr>
          <w:rFonts w:asciiTheme="majorHAnsi" w:hAnsiTheme="majorHAnsi" w:cstheme="majorHAnsi"/>
          <w:color w:val="auto"/>
          <w:sz w:val="22"/>
        </w:rPr>
        <w:t>Keep it confidential – no full student names.</w:t>
      </w:r>
    </w:p>
    <w:p w14:paraId="1A037CDA" w14:textId="3BA47A73" w:rsidR="00076954" w:rsidRPr="00835701" w:rsidRDefault="00076954" w:rsidP="00B510C0">
      <w:pPr>
        <w:pStyle w:val="ListParagraph"/>
        <w:numPr>
          <w:ilvl w:val="0"/>
          <w:numId w:val="10"/>
        </w:numPr>
        <w:rPr>
          <w:rFonts w:asciiTheme="majorHAnsi" w:hAnsiTheme="majorHAnsi" w:cstheme="majorHAnsi"/>
          <w:color w:val="auto"/>
          <w:sz w:val="22"/>
        </w:rPr>
      </w:pPr>
      <w:r w:rsidRPr="00835701">
        <w:rPr>
          <w:rFonts w:asciiTheme="majorHAnsi" w:hAnsiTheme="majorHAnsi" w:cstheme="majorHAnsi"/>
          <w:color w:val="auto"/>
          <w:sz w:val="22"/>
        </w:rPr>
        <w:t xml:space="preserve">In academic writing, </w:t>
      </w:r>
      <w:r w:rsidRPr="00835701">
        <w:rPr>
          <w:rFonts w:asciiTheme="majorHAnsi" w:hAnsiTheme="majorHAnsi" w:cstheme="majorHAnsi"/>
          <w:b/>
          <w:bCs/>
          <w:color w:val="auto"/>
          <w:sz w:val="22"/>
        </w:rPr>
        <w:t xml:space="preserve">reflection </w:t>
      </w:r>
      <w:r w:rsidRPr="00835701">
        <w:rPr>
          <w:rFonts w:asciiTheme="majorHAnsi" w:hAnsiTheme="majorHAnsi" w:cstheme="majorHAnsi"/>
          <w:color w:val="auto"/>
          <w:sz w:val="22"/>
        </w:rPr>
        <w:t xml:space="preserve">is the process of deeply </w:t>
      </w:r>
      <w:proofErr w:type="spellStart"/>
      <w:r w:rsidRPr="00835701">
        <w:rPr>
          <w:rFonts w:asciiTheme="majorHAnsi" w:hAnsiTheme="majorHAnsi" w:cstheme="majorHAnsi"/>
          <w:color w:val="auto"/>
          <w:sz w:val="22"/>
        </w:rPr>
        <w:t>analysing</w:t>
      </w:r>
      <w:proofErr w:type="spellEnd"/>
      <w:r w:rsidRPr="00835701">
        <w:rPr>
          <w:rFonts w:asciiTheme="majorHAnsi" w:hAnsiTheme="majorHAnsi" w:cstheme="majorHAnsi"/>
          <w:color w:val="auto"/>
          <w:sz w:val="22"/>
        </w:rPr>
        <w:t xml:space="preserve"> past experiences, events, or ideas to understand what happened, why, and how it has impacted your learning and future actions. It involves moving beyond simple description to critically evaluate strengths, weaknesses, and implications, often using academic models or theories to provide structure and depth to your insights. This is </w:t>
      </w:r>
      <w:proofErr w:type="gramStart"/>
      <w:r w:rsidRPr="00835701">
        <w:rPr>
          <w:rFonts w:asciiTheme="majorHAnsi" w:hAnsiTheme="majorHAnsi" w:cstheme="majorHAnsi"/>
          <w:color w:val="auto"/>
          <w:sz w:val="22"/>
        </w:rPr>
        <w:t>a really important</w:t>
      </w:r>
      <w:proofErr w:type="gramEnd"/>
      <w:r w:rsidRPr="00835701">
        <w:rPr>
          <w:rFonts w:asciiTheme="majorHAnsi" w:hAnsiTheme="majorHAnsi" w:cstheme="majorHAnsi"/>
          <w:color w:val="auto"/>
          <w:sz w:val="22"/>
        </w:rPr>
        <w:t xml:space="preserve"> skill for teachers. </w:t>
      </w:r>
      <w:r w:rsidR="00CC2B27" w:rsidRPr="00835701">
        <w:rPr>
          <w:rFonts w:asciiTheme="majorHAnsi" w:hAnsiTheme="majorHAnsi" w:cstheme="majorHAnsi"/>
          <w:color w:val="auto"/>
          <w:sz w:val="22"/>
        </w:rPr>
        <w:t>Use the support document provided in the workbook to help you.</w:t>
      </w:r>
    </w:p>
    <w:p w14:paraId="1984D336" w14:textId="7DCAADA4" w:rsidR="006C575A" w:rsidRPr="00835701" w:rsidRDefault="00076954" w:rsidP="00076954">
      <w:pPr>
        <w:pStyle w:val="ListParagraph"/>
        <w:numPr>
          <w:ilvl w:val="0"/>
          <w:numId w:val="10"/>
        </w:numPr>
        <w:rPr>
          <w:rFonts w:asciiTheme="majorHAnsi" w:hAnsiTheme="majorHAnsi" w:cstheme="majorHAnsi"/>
          <w:color w:val="auto"/>
          <w:sz w:val="22"/>
        </w:rPr>
      </w:pPr>
      <w:r w:rsidRPr="00835701">
        <w:rPr>
          <w:rFonts w:asciiTheme="majorHAnsi" w:hAnsiTheme="majorHAnsi" w:cstheme="majorHAnsi"/>
          <w:color w:val="auto"/>
          <w:sz w:val="22"/>
        </w:rPr>
        <w:t>Declare any use of ChatGPT/AI if you have used it to help you complete the task* (*You will need to complete the AI Use Declaration Form and upload it if you have)</w:t>
      </w:r>
    </w:p>
    <w:p w14:paraId="1132F089" w14:textId="77777777" w:rsidR="001444CA" w:rsidRPr="00835701" w:rsidRDefault="001444CA" w:rsidP="006F2FD7">
      <w:pPr>
        <w:rPr>
          <w:rFonts w:asciiTheme="majorHAnsi" w:hAnsiTheme="majorHAnsi" w:cstheme="majorHAnsi"/>
          <w:b/>
          <w:bCs/>
          <w:color w:val="auto"/>
          <w:sz w:val="22"/>
        </w:rPr>
      </w:pPr>
    </w:p>
    <w:p w14:paraId="0A5282C0" w14:textId="713173C3" w:rsidR="006F2FD7" w:rsidRPr="00835701" w:rsidRDefault="001444CA" w:rsidP="006F2FD7">
      <w:pPr>
        <w:rPr>
          <w:rFonts w:asciiTheme="majorHAnsi" w:hAnsiTheme="majorHAnsi" w:cstheme="majorHAnsi"/>
          <w:b/>
          <w:bCs/>
          <w:color w:val="auto"/>
          <w:sz w:val="22"/>
        </w:rPr>
      </w:pPr>
      <w:r w:rsidRPr="00835701">
        <w:rPr>
          <w:rFonts w:asciiTheme="majorHAnsi" w:hAnsiTheme="majorHAnsi" w:cstheme="majorHAnsi"/>
          <w:b/>
          <w:bCs/>
          <w:color w:val="auto"/>
          <w:sz w:val="22"/>
        </w:rPr>
        <w:t xml:space="preserve">Key </w:t>
      </w:r>
      <w:r w:rsidR="006F2FD7" w:rsidRPr="00835701">
        <w:rPr>
          <w:rFonts w:asciiTheme="majorHAnsi" w:hAnsiTheme="majorHAnsi" w:cstheme="majorHAnsi"/>
          <w:b/>
          <w:bCs/>
          <w:color w:val="auto"/>
          <w:sz w:val="22"/>
        </w:rPr>
        <w:t>Assessment Objective information below.</w:t>
      </w:r>
    </w:p>
    <w:tbl>
      <w:tblPr>
        <w:tblStyle w:val="TableGrid"/>
        <w:tblW w:w="0" w:type="auto"/>
        <w:tblLook w:val="04A0" w:firstRow="1" w:lastRow="0" w:firstColumn="1" w:lastColumn="0" w:noHBand="0" w:noVBand="1"/>
      </w:tblPr>
      <w:tblGrid>
        <w:gridCol w:w="1267"/>
        <w:gridCol w:w="1551"/>
        <w:gridCol w:w="2905"/>
        <w:gridCol w:w="2907"/>
      </w:tblGrid>
      <w:tr w:rsidR="006F2FD7" w:rsidRPr="00835701" w14:paraId="2123056A" w14:textId="77777777" w:rsidTr="006F2FD7">
        <w:tc>
          <w:tcPr>
            <w:tcW w:w="1129" w:type="dxa"/>
          </w:tcPr>
          <w:p w14:paraId="2E05066B" w14:textId="376D2D68" w:rsidR="006F2FD7" w:rsidRPr="00835701" w:rsidRDefault="006F2FD7" w:rsidP="006F2FD7">
            <w:pPr>
              <w:rPr>
                <w:rFonts w:asciiTheme="majorHAnsi" w:hAnsiTheme="majorHAnsi" w:cstheme="majorHAnsi"/>
                <w:color w:val="auto"/>
                <w:sz w:val="22"/>
              </w:rPr>
            </w:pPr>
            <w:r w:rsidRPr="00835701">
              <w:rPr>
                <w:rFonts w:asciiTheme="majorHAnsi" w:hAnsiTheme="majorHAnsi" w:cstheme="majorHAnsi"/>
                <w:color w:val="auto"/>
                <w:sz w:val="22"/>
              </w:rPr>
              <w:lastRenderedPageBreak/>
              <w:t>Week 1</w:t>
            </w:r>
          </w:p>
          <w:p w14:paraId="1CBB6C38" w14:textId="11D406AC" w:rsidR="006F2FD7" w:rsidRPr="00835701" w:rsidRDefault="006F2FD7" w:rsidP="006F2FD7">
            <w:pPr>
              <w:rPr>
                <w:rFonts w:asciiTheme="majorHAnsi" w:hAnsiTheme="majorHAnsi" w:cstheme="majorHAnsi"/>
                <w:color w:val="auto"/>
                <w:sz w:val="22"/>
              </w:rPr>
            </w:pPr>
            <w:r w:rsidRPr="00835701">
              <w:rPr>
                <w:rFonts w:asciiTheme="majorHAnsi" w:hAnsiTheme="majorHAnsi" w:cstheme="majorHAnsi"/>
                <w:i/>
                <w:iCs/>
                <w:color w:val="auto"/>
                <w:sz w:val="22"/>
              </w:rPr>
              <w:t>Compulsory training event</w:t>
            </w:r>
          </w:p>
        </w:tc>
        <w:tc>
          <w:tcPr>
            <w:tcW w:w="1560" w:type="dxa"/>
            <w:shd w:val="clear" w:color="auto" w:fill="FFCCFF"/>
          </w:tcPr>
          <w:p w14:paraId="5D335C36" w14:textId="1A2D39A6" w:rsidR="006F2FD7" w:rsidRPr="00835701" w:rsidRDefault="006F2FD7" w:rsidP="006F2FD7">
            <w:pPr>
              <w:rPr>
                <w:rFonts w:asciiTheme="majorHAnsi" w:hAnsiTheme="majorHAnsi" w:cstheme="majorHAnsi"/>
                <w:color w:val="auto"/>
                <w:sz w:val="22"/>
              </w:rPr>
            </w:pPr>
            <w:r w:rsidRPr="00835701">
              <w:rPr>
                <w:rFonts w:asciiTheme="majorHAnsi" w:hAnsiTheme="majorHAnsi" w:cstheme="majorHAnsi"/>
                <w:color w:val="auto"/>
                <w:sz w:val="22"/>
              </w:rPr>
              <w:t xml:space="preserve">TD1: Parts 1 and 2: Professional Values and </w:t>
            </w:r>
            <w:proofErr w:type="spellStart"/>
            <w:r w:rsidRPr="00835701">
              <w:rPr>
                <w:rFonts w:asciiTheme="majorHAnsi" w:hAnsiTheme="majorHAnsi" w:cstheme="majorHAnsi"/>
                <w:color w:val="auto"/>
                <w:sz w:val="22"/>
              </w:rPr>
              <w:t>Behaviour</w:t>
            </w:r>
            <w:proofErr w:type="spellEnd"/>
            <w:r w:rsidRPr="00835701">
              <w:rPr>
                <w:rFonts w:asciiTheme="majorHAnsi" w:hAnsiTheme="majorHAnsi" w:cstheme="majorHAnsi"/>
                <w:color w:val="auto"/>
                <w:sz w:val="22"/>
              </w:rPr>
              <w:t xml:space="preserve"> for Learning</w:t>
            </w:r>
            <w:r w:rsidR="001444CA" w:rsidRPr="00835701">
              <w:rPr>
                <w:rFonts w:asciiTheme="majorHAnsi" w:hAnsiTheme="majorHAnsi" w:cstheme="majorHAnsi"/>
                <w:color w:val="auto"/>
                <w:sz w:val="22"/>
              </w:rPr>
              <w:t xml:space="preserve"> (250-400 </w:t>
            </w:r>
            <w:r w:rsidR="002F6C1A" w:rsidRPr="00835701">
              <w:rPr>
                <w:rFonts w:asciiTheme="majorHAnsi" w:hAnsiTheme="majorHAnsi" w:cstheme="majorHAnsi"/>
                <w:color w:val="auto"/>
                <w:sz w:val="22"/>
              </w:rPr>
              <w:t>words)</w:t>
            </w:r>
          </w:p>
        </w:tc>
        <w:tc>
          <w:tcPr>
            <w:tcW w:w="2976" w:type="dxa"/>
          </w:tcPr>
          <w:p w14:paraId="329A9C6D" w14:textId="77777777" w:rsidR="006F2FD7" w:rsidRPr="00835701" w:rsidRDefault="006F2FD7" w:rsidP="006F2FD7">
            <w:pPr>
              <w:pStyle w:val="NoSpacing"/>
              <w:rPr>
                <w:rFonts w:asciiTheme="majorHAnsi" w:hAnsiTheme="majorHAnsi" w:cstheme="majorHAnsi"/>
              </w:rPr>
            </w:pPr>
            <w:r w:rsidRPr="00835701">
              <w:rPr>
                <w:rFonts w:asciiTheme="majorHAnsi" w:hAnsiTheme="majorHAnsi" w:cstheme="majorHAnsi"/>
              </w:rPr>
              <w:t>5.1 Examine the personal skills and qualities required to be effective in their role (AO1)</w:t>
            </w:r>
          </w:p>
          <w:p w14:paraId="1665627B" w14:textId="5DD1DB18" w:rsidR="006F2FD7" w:rsidRPr="00835701" w:rsidRDefault="006F2FD7" w:rsidP="006F2FD7">
            <w:pPr>
              <w:rPr>
                <w:rFonts w:asciiTheme="majorHAnsi" w:hAnsiTheme="majorHAnsi" w:cstheme="majorHAnsi"/>
                <w:color w:val="auto"/>
                <w:sz w:val="22"/>
              </w:rPr>
            </w:pPr>
          </w:p>
        </w:tc>
        <w:tc>
          <w:tcPr>
            <w:tcW w:w="2965" w:type="dxa"/>
          </w:tcPr>
          <w:p w14:paraId="722945C0" w14:textId="77777777" w:rsidR="001444CA" w:rsidRPr="00835701" w:rsidRDefault="001444CA" w:rsidP="001444CA">
            <w:pPr>
              <w:pStyle w:val="NoSpacing"/>
              <w:rPr>
                <w:rFonts w:asciiTheme="majorHAnsi" w:hAnsiTheme="majorHAnsi" w:cstheme="majorHAnsi"/>
              </w:rPr>
            </w:pPr>
            <w:r w:rsidRPr="00835701">
              <w:rPr>
                <w:rFonts w:asciiTheme="majorHAnsi" w:hAnsiTheme="majorHAnsi" w:cstheme="majorHAnsi"/>
              </w:rPr>
              <w:t xml:space="preserve">1.1 Examine the importance of having high </w:t>
            </w:r>
            <w:proofErr w:type="spellStart"/>
            <w:r w:rsidRPr="00835701">
              <w:rPr>
                <w:rFonts w:asciiTheme="majorHAnsi" w:hAnsiTheme="majorHAnsi" w:cstheme="majorHAnsi"/>
              </w:rPr>
              <w:t>behavioural</w:t>
            </w:r>
            <w:proofErr w:type="spellEnd"/>
            <w:r w:rsidRPr="00835701">
              <w:rPr>
                <w:rFonts w:asciiTheme="majorHAnsi" w:hAnsiTheme="majorHAnsi" w:cstheme="majorHAnsi"/>
              </w:rPr>
              <w:t xml:space="preserve"> expectations when interacting with pupils (AO2)</w:t>
            </w:r>
          </w:p>
          <w:p w14:paraId="4A7FBA83" w14:textId="77324018" w:rsidR="006F2FD7" w:rsidRPr="00835701" w:rsidRDefault="006F2FD7" w:rsidP="006F2FD7">
            <w:pPr>
              <w:rPr>
                <w:rFonts w:asciiTheme="majorHAnsi" w:hAnsiTheme="majorHAnsi" w:cstheme="majorHAnsi"/>
                <w:color w:val="auto"/>
                <w:sz w:val="22"/>
              </w:rPr>
            </w:pPr>
          </w:p>
        </w:tc>
      </w:tr>
    </w:tbl>
    <w:p w14:paraId="7203F42E" w14:textId="77777777" w:rsidR="006F2FD7" w:rsidRPr="00835701" w:rsidRDefault="006F2FD7" w:rsidP="006F2FD7">
      <w:pPr>
        <w:rPr>
          <w:rFonts w:asciiTheme="majorHAnsi" w:hAnsiTheme="majorHAnsi" w:cstheme="majorHAnsi"/>
          <w:color w:val="auto"/>
          <w:sz w:val="22"/>
        </w:rPr>
      </w:pPr>
    </w:p>
    <w:p w14:paraId="049BC828" w14:textId="77777777" w:rsidR="001444CA" w:rsidRPr="00835701" w:rsidRDefault="001444CA" w:rsidP="001444CA">
      <w:pPr>
        <w:rPr>
          <w:rFonts w:asciiTheme="majorHAnsi" w:hAnsiTheme="majorHAnsi" w:cstheme="majorHAnsi"/>
          <w:b/>
          <w:bCs/>
          <w:color w:val="auto"/>
          <w:sz w:val="22"/>
          <w:lang w:val="en-GB"/>
        </w:rPr>
      </w:pPr>
      <w:r w:rsidRPr="00835701">
        <w:rPr>
          <w:rFonts w:asciiTheme="majorHAnsi" w:hAnsiTheme="majorHAnsi" w:cstheme="majorHAnsi"/>
          <w:b/>
          <w:bCs/>
          <w:color w:val="auto"/>
          <w:sz w:val="22"/>
          <w:lang w:val="en-GB"/>
        </w:rPr>
        <w:t>Recommended Structure</w:t>
      </w:r>
    </w:p>
    <w:p w14:paraId="674FD2C5" w14:textId="6CF89604" w:rsidR="002F6C1A" w:rsidRPr="00835701" w:rsidRDefault="002F6C1A" w:rsidP="002F6C1A">
      <w:p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You </w:t>
      </w:r>
      <w:r w:rsidRPr="00835701">
        <w:rPr>
          <w:rFonts w:asciiTheme="majorHAnsi" w:hAnsiTheme="majorHAnsi" w:cstheme="majorHAnsi"/>
          <w:color w:val="auto"/>
          <w:sz w:val="22"/>
          <w:lang w:val="en-GB"/>
        </w:rPr>
        <w:t xml:space="preserve">should structure </w:t>
      </w:r>
      <w:r w:rsidRPr="00835701">
        <w:rPr>
          <w:rFonts w:asciiTheme="majorHAnsi" w:hAnsiTheme="majorHAnsi" w:cstheme="majorHAnsi"/>
          <w:color w:val="auto"/>
          <w:sz w:val="22"/>
          <w:lang w:val="en-GB"/>
        </w:rPr>
        <w:t xml:space="preserve">your </w:t>
      </w:r>
      <w:r w:rsidRPr="00835701">
        <w:rPr>
          <w:rFonts w:asciiTheme="majorHAnsi" w:hAnsiTheme="majorHAnsi" w:cstheme="majorHAnsi"/>
          <w:color w:val="auto"/>
          <w:sz w:val="22"/>
          <w:lang w:val="en-GB"/>
        </w:rPr>
        <w:t xml:space="preserve">reflective journal clearly so </w:t>
      </w:r>
      <w:r w:rsidRPr="00835701">
        <w:rPr>
          <w:rFonts w:asciiTheme="majorHAnsi" w:hAnsiTheme="majorHAnsi" w:cstheme="majorHAnsi"/>
          <w:color w:val="auto"/>
          <w:sz w:val="22"/>
          <w:lang w:val="en-GB"/>
        </w:rPr>
        <w:t>you</w:t>
      </w:r>
      <w:r w:rsidRPr="00835701">
        <w:rPr>
          <w:rFonts w:asciiTheme="majorHAnsi" w:hAnsiTheme="majorHAnsi" w:cstheme="majorHAnsi"/>
          <w:color w:val="auto"/>
          <w:sz w:val="22"/>
          <w:lang w:val="en-GB"/>
        </w:rPr>
        <w:t xml:space="preserve"> can demonstrate both understanding (AO1) and examination/analysis (AO2). The following structure will help ensure the assessment criteria are fully addressed.</w:t>
      </w:r>
    </w:p>
    <w:p w14:paraId="7C55B551" w14:textId="77777777" w:rsidR="002F6C1A" w:rsidRPr="00835701" w:rsidRDefault="002F6C1A" w:rsidP="002F6C1A">
      <w:pPr>
        <w:rPr>
          <w:rFonts w:asciiTheme="majorHAnsi" w:hAnsiTheme="majorHAnsi" w:cstheme="majorHAnsi"/>
          <w:color w:val="auto"/>
          <w:sz w:val="22"/>
          <w:lang w:val="en-GB"/>
        </w:rPr>
      </w:pPr>
      <w:r w:rsidRPr="00835701">
        <w:rPr>
          <w:rFonts w:asciiTheme="majorHAnsi" w:hAnsiTheme="majorHAnsi" w:cstheme="majorHAnsi"/>
          <w:color w:val="auto"/>
          <w:sz w:val="22"/>
          <w:lang w:val="en-GB"/>
        </w:rPr>
        <w:pict w14:anchorId="396FE26C">
          <v:rect id="_x0000_i1055" style="width:0;height:1.5pt" o:hralign="center" o:hrstd="t" o:hr="t" fillcolor="#a0a0a0" stroked="f"/>
        </w:pict>
      </w:r>
    </w:p>
    <w:p w14:paraId="7F19D7E3" w14:textId="77777777" w:rsidR="002F6C1A" w:rsidRPr="00835701" w:rsidRDefault="002F6C1A" w:rsidP="002F6C1A">
      <w:pPr>
        <w:rPr>
          <w:rFonts w:asciiTheme="majorHAnsi" w:hAnsiTheme="majorHAnsi" w:cstheme="majorHAnsi"/>
          <w:b/>
          <w:bCs/>
          <w:color w:val="auto"/>
          <w:sz w:val="22"/>
          <w:lang w:val="en-GB"/>
        </w:rPr>
      </w:pPr>
      <w:r w:rsidRPr="00835701">
        <w:rPr>
          <w:rFonts w:asciiTheme="majorHAnsi" w:hAnsiTheme="majorHAnsi" w:cstheme="majorHAnsi"/>
          <w:b/>
          <w:bCs/>
          <w:color w:val="auto"/>
          <w:sz w:val="22"/>
          <w:lang w:val="en-GB"/>
        </w:rPr>
        <w:t>1. Introduction</w:t>
      </w:r>
    </w:p>
    <w:p w14:paraId="1D7C1C39" w14:textId="77777777" w:rsidR="002F6C1A" w:rsidRPr="00835701" w:rsidRDefault="002F6C1A" w:rsidP="002F6C1A">
      <w:pPr>
        <w:rPr>
          <w:rFonts w:asciiTheme="majorHAnsi" w:hAnsiTheme="majorHAnsi" w:cstheme="majorHAnsi"/>
          <w:color w:val="auto"/>
          <w:sz w:val="22"/>
          <w:lang w:val="en-GB"/>
        </w:rPr>
      </w:pPr>
      <w:r w:rsidRPr="00835701">
        <w:rPr>
          <w:rFonts w:asciiTheme="majorHAnsi" w:hAnsiTheme="majorHAnsi" w:cstheme="majorHAnsi"/>
          <w:color w:val="auto"/>
          <w:sz w:val="22"/>
          <w:lang w:val="en-GB"/>
        </w:rPr>
        <w:t>Briefly outline the focus of the reflection and identify the professional experiences or situations being discussed.</w:t>
      </w:r>
    </w:p>
    <w:p w14:paraId="3D537AD1" w14:textId="77777777" w:rsidR="002F6C1A" w:rsidRPr="00835701" w:rsidRDefault="002F6C1A" w:rsidP="002F6C1A">
      <w:pPr>
        <w:rPr>
          <w:rFonts w:asciiTheme="majorHAnsi" w:hAnsiTheme="majorHAnsi" w:cstheme="majorHAnsi"/>
          <w:color w:val="auto"/>
          <w:sz w:val="22"/>
          <w:lang w:val="en-GB"/>
        </w:rPr>
      </w:pPr>
      <w:r w:rsidRPr="00835701">
        <w:rPr>
          <w:rFonts w:asciiTheme="majorHAnsi" w:hAnsiTheme="majorHAnsi" w:cstheme="majorHAnsi"/>
          <w:b/>
          <w:bCs/>
          <w:color w:val="auto"/>
          <w:sz w:val="22"/>
          <w:lang w:val="en-GB"/>
        </w:rPr>
        <w:t>Include:</w:t>
      </w:r>
    </w:p>
    <w:p w14:paraId="469B8209" w14:textId="77777777" w:rsidR="002F6C1A" w:rsidRPr="00835701" w:rsidRDefault="002F6C1A" w:rsidP="002F6C1A">
      <w:pPr>
        <w:numPr>
          <w:ilvl w:val="0"/>
          <w:numId w:val="16"/>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Context of the placement, lesson or interaction </w:t>
      </w:r>
    </w:p>
    <w:p w14:paraId="56D87281" w14:textId="77777777" w:rsidR="002F6C1A" w:rsidRPr="00835701" w:rsidRDefault="002F6C1A" w:rsidP="002F6C1A">
      <w:pPr>
        <w:numPr>
          <w:ilvl w:val="0"/>
          <w:numId w:val="16"/>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Why the reflection is important to professional development </w:t>
      </w:r>
    </w:p>
    <w:p w14:paraId="48AD9388" w14:textId="77777777" w:rsidR="002F6C1A" w:rsidRPr="00835701" w:rsidRDefault="002F6C1A" w:rsidP="002F6C1A">
      <w:pPr>
        <w:numPr>
          <w:ilvl w:val="0"/>
          <w:numId w:val="16"/>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Reference to the two focus areas: </w:t>
      </w:r>
    </w:p>
    <w:p w14:paraId="4601ABFC" w14:textId="77777777" w:rsidR="002F6C1A" w:rsidRPr="00835701" w:rsidRDefault="002F6C1A" w:rsidP="002F6C1A">
      <w:pPr>
        <w:numPr>
          <w:ilvl w:val="1"/>
          <w:numId w:val="16"/>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personal skills and qualities </w:t>
      </w:r>
    </w:p>
    <w:p w14:paraId="492FCBBF" w14:textId="77777777" w:rsidR="002F6C1A" w:rsidRPr="00835701" w:rsidRDefault="002F6C1A" w:rsidP="002F6C1A">
      <w:pPr>
        <w:numPr>
          <w:ilvl w:val="1"/>
          <w:numId w:val="16"/>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behavioural expectations </w:t>
      </w:r>
    </w:p>
    <w:p w14:paraId="49A83920" w14:textId="77777777" w:rsidR="002F6C1A" w:rsidRPr="00835701" w:rsidRDefault="002F6C1A" w:rsidP="002F6C1A">
      <w:pPr>
        <w:rPr>
          <w:rFonts w:asciiTheme="majorHAnsi" w:hAnsiTheme="majorHAnsi" w:cstheme="majorHAnsi"/>
          <w:color w:val="auto"/>
          <w:sz w:val="22"/>
          <w:lang w:val="en-GB"/>
        </w:rPr>
      </w:pPr>
      <w:r w:rsidRPr="00835701">
        <w:rPr>
          <w:rFonts w:asciiTheme="majorHAnsi" w:hAnsiTheme="majorHAnsi" w:cstheme="majorHAnsi"/>
          <w:color w:val="auto"/>
          <w:sz w:val="22"/>
          <w:lang w:val="en-GB"/>
        </w:rPr>
        <w:pict w14:anchorId="144E2AF2">
          <v:rect id="_x0000_i1056" style="width:0;height:1.5pt" o:hralign="center" o:hrstd="t" o:hr="t" fillcolor="#a0a0a0" stroked="f"/>
        </w:pict>
      </w:r>
    </w:p>
    <w:p w14:paraId="55A45930" w14:textId="77777777" w:rsidR="002F6C1A" w:rsidRPr="00835701" w:rsidRDefault="002F6C1A" w:rsidP="002F6C1A">
      <w:pPr>
        <w:rPr>
          <w:rFonts w:asciiTheme="majorHAnsi" w:hAnsiTheme="majorHAnsi" w:cstheme="majorHAnsi"/>
          <w:b/>
          <w:bCs/>
          <w:color w:val="auto"/>
          <w:sz w:val="22"/>
          <w:lang w:val="en-GB"/>
        </w:rPr>
      </w:pPr>
      <w:r w:rsidRPr="00835701">
        <w:rPr>
          <w:rFonts w:asciiTheme="majorHAnsi" w:hAnsiTheme="majorHAnsi" w:cstheme="majorHAnsi"/>
          <w:b/>
          <w:bCs/>
          <w:color w:val="auto"/>
          <w:sz w:val="22"/>
          <w:lang w:val="en-GB"/>
        </w:rPr>
        <w:t>2. Personal Skills and Qualities Required for the Role (AO1)</w:t>
      </w:r>
    </w:p>
    <w:p w14:paraId="1CFE7B1A" w14:textId="77777777" w:rsidR="002F6C1A" w:rsidRPr="00835701" w:rsidRDefault="002F6C1A" w:rsidP="002F6C1A">
      <w:p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This section should </w:t>
      </w:r>
      <w:r w:rsidRPr="00835701">
        <w:rPr>
          <w:rFonts w:asciiTheme="majorHAnsi" w:hAnsiTheme="majorHAnsi" w:cstheme="majorHAnsi"/>
          <w:i/>
          <w:iCs/>
          <w:color w:val="auto"/>
          <w:sz w:val="22"/>
          <w:lang w:val="en-GB"/>
        </w:rPr>
        <w:t>examine</w:t>
      </w:r>
      <w:r w:rsidRPr="00835701">
        <w:rPr>
          <w:rFonts w:asciiTheme="majorHAnsi" w:hAnsiTheme="majorHAnsi" w:cstheme="majorHAnsi"/>
          <w:color w:val="auto"/>
          <w:sz w:val="22"/>
          <w:lang w:val="en-GB"/>
        </w:rPr>
        <w:t xml:space="preserve"> the skills and qualities needed to be an effective teacher.</w:t>
      </w:r>
    </w:p>
    <w:p w14:paraId="69C5672A" w14:textId="77777777" w:rsidR="002F6C1A" w:rsidRPr="00835701" w:rsidRDefault="002F6C1A" w:rsidP="002F6C1A">
      <w:pPr>
        <w:rPr>
          <w:rFonts w:asciiTheme="majorHAnsi" w:hAnsiTheme="majorHAnsi" w:cstheme="majorHAnsi"/>
          <w:color w:val="auto"/>
          <w:sz w:val="22"/>
          <w:lang w:val="en-GB"/>
        </w:rPr>
      </w:pPr>
      <w:r w:rsidRPr="00835701">
        <w:rPr>
          <w:rFonts w:asciiTheme="majorHAnsi" w:hAnsiTheme="majorHAnsi" w:cstheme="majorHAnsi"/>
          <w:b/>
          <w:bCs/>
          <w:color w:val="auto"/>
          <w:sz w:val="22"/>
          <w:lang w:val="en-GB"/>
        </w:rPr>
        <w:t>Suggested prompts:</w:t>
      </w:r>
    </w:p>
    <w:p w14:paraId="5513A47A" w14:textId="77777777" w:rsidR="002F6C1A" w:rsidRPr="00835701" w:rsidRDefault="002F6C1A" w:rsidP="002F6C1A">
      <w:pPr>
        <w:numPr>
          <w:ilvl w:val="0"/>
          <w:numId w:val="17"/>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lastRenderedPageBreak/>
        <w:t xml:space="preserve">What personal qualities are important in teaching? </w:t>
      </w:r>
    </w:p>
    <w:p w14:paraId="6D99BD93" w14:textId="77777777" w:rsidR="002F6C1A" w:rsidRPr="00835701" w:rsidRDefault="002F6C1A" w:rsidP="002F6C1A">
      <w:pPr>
        <w:numPr>
          <w:ilvl w:val="0"/>
          <w:numId w:val="17"/>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Which professional skills support effective teaching and learning? </w:t>
      </w:r>
    </w:p>
    <w:p w14:paraId="3E0AA7C3" w14:textId="77777777" w:rsidR="002F6C1A" w:rsidRPr="00835701" w:rsidRDefault="002F6C1A" w:rsidP="002F6C1A">
      <w:pPr>
        <w:numPr>
          <w:ilvl w:val="0"/>
          <w:numId w:val="17"/>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How do these qualities affect relationships with pupils and colleagues? </w:t>
      </w:r>
    </w:p>
    <w:p w14:paraId="39D2CB51" w14:textId="255655DF" w:rsidR="002F6C1A" w:rsidRPr="00835701" w:rsidRDefault="002F6C1A" w:rsidP="002F6C1A">
      <w:pPr>
        <w:rPr>
          <w:rFonts w:asciiTheme="majorHAnsi" w:hAnsiTheme="majorHAnsi" w:cstheme="majorHAnsi"/>
          <w:color w:val="auto"/>
          <w:sz w:val="22"/>
          <w:lang w:val="en-GB"/>
        </w:rPr>
      </w:pPr>
      <w:r w:rsidRPr="00835701">
        <w:rPr>
          <w:rFonts w:asciiTheme="majorHAnsi" w:hAnsiTheme="majorHAnsi" w:cstheme="majorHAnsi"/>
          <w:b/>
          <w:bCs/>
          <w:color w:val="auto"/>
          <w:sz w:val="22"/>
          <w:lang w:val="en-GB"/>
        </w:rPr>
        <w:t xml:space="preserve">Areas to </w:t>
      </w:r>
      <w:r w:rsidR="00835701">
        <w:rPr>
          <w:rFonts w:asciiTheme="majorHAnsi" w:hAnsiTheme="majorHAnsi" w:cstheme="majorHAnsi"/>
          <w:b/>
          <w:bCs/>
          <w:color w:val="auto"/>
          <w:sz w:val="22"/>
          <w:lang w:val="en-GB"/>
        </w:rPr>
        <w:t>consider</w:t>
      </w:r>
      <w:r w:rsidRPr="00835701">
        <w:rPr>
          <w:rFonts w:asciiTheme="majorHAnsi" w:hAnsiTheme="majorHAnsi" w:cstheme="majorHAnsi"/>
          <w:b/>
          <w:bCs/>
          <w:color w:val="auto"/>
          <w:sz w:val="22"/>
          <w:lang w:val="en-GB"/>
        </w:rPr>
        <w:t>:</w:t>
      </w:r>
    </w:p>
    <w:p w14:paraId="7225E4E6" w14:textId="78B159AA" w:rsidR="002F6C1A" w:rsidRPr="00835701" w:rsidRDefault="002F6C1A" w:rsidP="00835701">
      <w:pPr>
        <w:numPr>
          <w:ilvl w:val="0"/>
          <w:numId w:val="18"/>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Communication</w:t>
      </w:r>
      <w:r w:rsidR="00835701">
        <w:rPr>
          <w:rFonts w:asciiTheme="majorHAnsi" w:hAnsiTheme="majorHAnsi" w:cstheme="majorHAnsi"/>
          <w:color w:val="auto"/>
          <w:sz w:val="22"/>
          <w:lang w:val="en-GB"/>
        </w:rPr>
        <w:t>/</w:t>
      </w:r>
      <w:r w:rsidRPr="00835701">
        <w:rPr>
          <w:rFonts w:asciiTheme="majorHAnsi" w:hAnsiTheme="majorHAnsi" w:cstheme="majorHAnsi"/>
          <w:color w:val="auto"/>
          <w:sz w:val="22"/>
          <w:lang w:val="en-GB"/>
        </w:rPr>
        <w:t>Patience and empathy</w:t>
      </w:r>
      <w:r w:rsidR="00835701">
        <w:rPr>
          <w:rFonts w:asciiTheme="majorHAnsi" w:hAnsiTheme="majorHAnsi" w:cstheme="majorHAnsi"/>
          <w:color w:val="auto"/>
          <w:sz w:val="22"/>
          <w:lang w:val="en-GB"/>
        </w:rPr>
        <w:t>/</w:t>
      </w:r>
      <w:r w:rsidRPr="00835701">
        <w:rPr>
          <w:rFonts w:asciiTheme="majorHAnsi" w:hAnsiTheme="majorHAnsi" w:cstheme="majorHAnsi"/>
          <w:color w:val="auto"/>
          <w:sz w:val="22"/>
          <w:lang w:val="en-GB"/>
        </w:rPr>
        <w:t xml:space="preserve">Resilience </w:t>
      </w:r>
    </w:p>
    <w:p w14:paraId="3BB8E823" w14:textId="5B0A42B0" w:rsidR="002F6C1A" w:rsidRPr="00835701" w:rsidRDefault="002F6C1A" w:rsidP="00835701">
      <w:pPr>
        <w:numPr>
          <w:ilvl w:val="0"/>
          <w:numId w:val="18"/>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Adaptability </w:t>
      </w:r>
      <w:r w:rsidR="00835701">
        <w:rPr>
          <w:rFonts w:asciiTheme="majorHAnsi" w:hAnsiTheme="majorHAnsi" w:cstheme="majorHAnsi"/>
          <w:color w:val="auto"/>
          <w:sz w:val="22"/>
          <w:lang w:val="en-GB"/>
        </w:rPr>
        <w:t>/</w:t>
      </w:r>
      <w:r w:rsidRPr="00835701">
        <w:rPr>
          <w:rFonts w:asciiTheme="majorHAnsi" w:hAnsiTheme="majorHAnsi" w:cstheme="majorHAnsi"/>
          <w:color w:val="auto"/>
          <w:sz w:val="22"/>
          <w:lang w:val="en-GB"/>
        </w:rPr>
        <w:t xml:space="preserve">Organisation and time management </w:t>
      </w:r>
    </w:p>
    <w:p w14:paraId="212DC894" w14:textId="6574A365" w:rsidR="002F6C1A" w:rsidRPr="00835701" w:rsidRDefault="002F6C1A" w:rsidP="00835701">
      <w:pPr>
        <w:numPr>
          <w:ilvl w:val="0"/>
          <w:numId w:val="18"/>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Professionalism</w:t>
      </w:r>
      <w:r w:rsidR="00835701">
        <w:rPr>
          <w:rFonts w:asciiTheme="majorHAnsi" w:hAnsiTheme="majorHAnsi" w:cstheme="majorHAnsi"/>
          <w:color w:val="auto"/>
          <w:sz w:val="22"/>
          <w:lang w:val="en-GB"/>
        </w:rPr>
        <w:t>/</w:t>
      </w:r>
      <w:r w:rsidRPr="00835701">
        <w:rPr>
          <w:rFonts w:asciiTheme="majorHAnsi" w:hAnsiTheme="majorHAnsi" w:cstheme="majorHAnsi"/>
          <w:color w:val="auto"/>
          <w:sz w:val="22"/>
          <w:lang w:val="en-GB"/>
        </w:rPr>
        <w:t xml:space="preserve">Reflective practice </w:t>
      </w:r>
    </w:p>
    <w:p w14:paraId="74748E42" w14:textId="77777777" w:rsidR="002F6C1A" w:rsidRPr="00835701" w:rsidRDefault="002F6C1A" w:rsidP="002F6C1A">
      <w:pPr>
        <w:rPr>
          <w:rFonts w:asciiTheme="majorHAnsi" w:hAnsiTheme="majorHAnsi" w:cstheme="majorHAnsi"/>
          <w:color w:val="auto"/>
          <w:sz w:val="22"/>
          <w:lang w:val="en-GB"/>
        </w:rPr>
      </w:pPr>
      <w:r w:rsidRPr="00835701">
        <w:rPr>
          <w:rFonts w:asciiTheme="majorHAnsi" w:hAnsiTheme="majorHAnsi" w:cstheme="majorHAnsi"/>
          <w:b/>
          <w:bCs/>
          <w:color w:val="auto"/>
          <w:sz w:val="22"/>
          <w:lang w:val="en-GB"/>
        </w:rPr>
        <w:t>Evidence/examples:</w:t>
      </w:r>
    </w:p>
    <w:p w14:paraId="36827888" w14:textId="77777777" w:rsidR="002F6C1A" w:rsidRPr="00835701" w:rsidRDefault="002F6C1A" w:rsidP="002F6C1A">
      <w:pPr>
        <w:numPr>
          <w:ilvl w:val="0"/>
          <w:numId w:val="19"/>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Describe specific experiences from teaching practice </w:t>
      </w:r>
    </w:p>
    <w:p w14:paraId="4656CB4E" w14:textId="77777777" w:rsidR="002F6C1A" w:rsidRPr="00835701" w:rsidRDefault="002F6C1A" w:rsidP="002F6C1A">
      <w:pPr>
        <w:numPr>
          <w:ilvl w:val="0"/>
          <w:numId w:val="19"/>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Identify strengths and areas for development </w:t>
      </w:r>
    </w:p>
    <w:p w14:paraId="0AC23745" w14:textId="77777777" w:rsidR="002F6C1A" w:rsidRPr="00835701" w:rsidRDefault="002F6C1A" w:rsidP="002F6C1A">
      <w:pPr>
        <w:numPr>
          <w:ilvl w:val="0"/>
          <w:numId w:val="19"/>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Refer to mentor feedback or observations where relevant </w:t>
      </w:r>
    </w:p>
    <w:p w14:paraId="57CF13ED" w14:textId="77777777" w:rsidR="002F6C1A" w:rsidRPr="00835701" w:rsidRDefault="002F6C1A" w:rsidP="002F6C1A">
      <w:pPr>
        <w:rPr>
          <w:rFonts w:asciiTheme="majorHAnsi" w:hAnsiTheme="majorHAnsi" w:cstheme="majorHAnsi"/>
          <w:color w:val="auto"/>
          <w:sz w:val="22"/>
          <w:lang w:val="en-GB"/>
        </w:rPr>
      </w:pPr>
      <w:r w:rsidRPr="00835701">
        <w:rPr>
          <w:rFonts w:asciiTheme="majorHAnsi" w:hAnsiTheme="majorHAnsi" w:cstheme="majorHAnsi"/>
          <w:color w:val="auto"/>
          <w:sz w:val="22"/>
          <w:lang w:val="en-GB"/>
        </w:rPr>
        <w:pict w14:anchorId="15D233FF">
          <v:rect id="_x0000_i1057" style="width:0;height:1.5pt" o:hralign="center" o:hrstd="t" o:hr="t" fillcolor="#a0a0a0" stroked="f"/>
        </w:pict>
      </w:r>
    </w:p>
    <w:p w14:paraId="3E3C5E56" w14:textId="77777777" w:rsidR="002F6C1A" w:rsidRPr="00835701" w:rsidRDefault="002F6C1A" w:rsidP="002F6C1A">
      <w:pPr>
        <w:rPr>
          <w:rFonts w:asciiTheme="majorHAnsi" w:hAnsiTheme="majorHAnsi" w:cstheme="majorHAnsi"/>
          <w:b/>
          <w:bCs/>
          <w:color w:val="auto"/>
          <w:sz w:val="22"/>
          <w:lang w:val="en-GB"/>
        </w:rPr>
      </w:pPr>
      <w:r w:rsidRPr="00835701">
        <w:rPr>
          <w:rFonts w:asciiTheme="majorHAnsi" w:hAnsiTheme="majorHAnsi" w:cstheme="majorHAnsi"/>
          <w:b/>
          <w:bCs/>
          <w:color w:val="auto"/>
          <w:sz w:val="22"/>
          <w:lang w:val="en-GB"/>
        </w:rPr>
        <w:t>3. High Behavioural Expectations and Their Importance (AO2)</w:t>
      </w:r>
    </w:p>
    <w:p w14:paraId="2CFBF105" w14:textId="77777777" w:rsidR="002F6C1A" w:rsidRPr="00835701" w:rsidRDefault="002F6C1A" w:rsidP="002F6C1A">
      <w:p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This section should </w:t>
      </w:r>
      <w:r w:rsidRPr="00835701">
        <w:rPr>
          <w:rFonts w:asciiTheme="majorHAnsi" w:hAnsiTheme="majorHAnsi" w:cstheme="majorHAnsi"/>
          <w:i/>
          <w:iCs/>
          <w:color w:val="auto"/>
          <w:sz w:val="22"/>
          <w:lang w:val="en-GB"/>
        </w:rPr>
        <w:t>examine</w:t>
      </w:r>
      <w:r w:rsidRPr="00835701">
        <w:rPr>
          <w:rFonts w:asciiTheme="majorHAnsi" w:hAnsiTheme="majorHAnsi" w:cstheme="majorHAnsi"/>
          <w:color w:val="auto"/>
          <w:sz w:val="22"/>
          <w:lang w:val="en-GB"/>
        </w:rPr>
        <w:t xml:space="preserve"> why high behavioural expectations matter and how they influence pupils.</w:t>
      </w:r>
    </w:p>
    <w:p w14:paraId="585A163F" w14:textId="77777777" w:rsidR="002F6C1A" w:rsidRPr="00835701" w:rsidRDefault="002F6C1A" w:rsidP="002F6C1A">
      <w:pPr>
        <w:rPr>
          <w:rFonts w:asciiTheme="majorHAnsi" w:hAnsiTheme="majorHAnsi" w:cstheme="majorHAnsi"/>
          <w:color w:val="auto"/>
          <w:sz w:val="22"/>
          <w:lang w:val="en-GB"/>
        </w:rPr>
      </w:pPr>
      <w:r w:rsidRPr="00835701">
        <w:rPr>
          <w:rFonts w:asciiTheme="majorHAnsi" w:hAnsiTheme="majorHAnsi" w:cstheme="majorHAnsi"/>
          <w:b/>
          <w:bCs/>
          <w:color w:val="auto"/>
          <w:sz w:val="22"/>
          <w:lang w:val="en-GB"/>
        </w:rPr>
        <w:t>Suggested prompts:</w:t>
      </w:r>
    </w:p>
    <w:p w14:paraId="13144907" w14:textId="77777777" w:rsidR="002F6C1A" w:rsidRPr="00835701" w:rsidRDefault="002F6C1A" w:rsidP="002F6C1A">
      <w:pPr>
        <w:numPr>
          <w:ilvl w:val="0"/>
          <w:numId w:val="20"/>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What are high behavioural expectations? </w:t>
      </w:r>
    </w:p>
    <w:p w14:paraId="0C4258BA" w14:textId="77777777" w:rsidR="002F6C1A" w:rsidRPr="00835701" w:rsidRDefault="002F6C1A" w:rsidP="002F6C1A">
      <w:pPr>
        <w:numPr>
          <w:ilvl w:val="0"/>
          <w:numId w:val="20"/>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Why are they important in classroom interactions? </w:t>
      </w:r>
    </w:p>
    <w:p w14:paraId="6852A079" w14:textId="77777777" w:rsidR="002F6C1A" w:rsidRPr="00835701" w:rsidRDefault="002F6C1A" w:rsidP="002F6C1A">
      <w:pPr>
        <w:numPr>
          <w:ilvl w:val="0"/>
          <w:numId w:val="20"/>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How do they support learning, safety and inclusion? </w:t>
      </w:r>
    </w:p>
    <w:p w14:paraId="44E3380B" w14:textId="77777777" w:rsidR="002F6C1A" w:rsidRPr="00835701" w:rsidRDefault="002F6C1A" w:rsidP="002F6C1A">
      <w:pPr>
        <w:rPr>
          <w:rFonts w:asciiTheme="majorHAnsi" w:hAnsiTheme="majorHAnsi" w:cstheme="majorHAnsi"/>
          <w:color w:val="auto"/>
          <w:sz w:val="22"/>
          <w:lang w:val="en-GB"/>
        </w:rPr>
      </w:pPr>
      <w:r w:rsidRPr="00835701">
        <w:rPr>
          <w:rFonts w:asciiTheme="majorHAnsi" w:hAnsiTheme="majorHAnsi" w:cstheme="majorHAnsi"/>
          <w:b/>
          <w:bCs/>
          <w:color w:val="auto"/>
          <w:sz w:val="22"/>
          <w:lang w:val="en-GB"/>
        </w:rPr>
        <w:t>Areas to analyse:</w:t>
      </w:r>
    </w:p>
    <w:p w14:paraId="5BE9E206" w14:textId="77777777" w:rsidR="002F6C1A" w:rsidRPr="00835701" w:rsidRDefault="002F6C1A" w:rsidP="002F6C1A">
      <w:pPr>
        <w:numPr>
          <w:ilvl w:val="0"/>
          <w:numId w:val="21"/>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Establishing routines and boundaries </w:t>
      </w:r>
    </w:p>
    <w:p w14:paraId="3690ECD4" w14:textId="77777777" w:rsidR="002F6C1A" w:rsidRPr="00835701" w:rsidRDefault="002F6C1A" w:rsidP="002F6C1A">
      <w:pPr>
        <w:numPr>
          <w:ilvl w:val="0"/>
          <w:numId w:val="21"/>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Consistency and fairness </w:t>
      </w:r>
    </w:p>
    <w:p w14:paraId="70DA4306" w14:textId="77777777" w:rsidR="002F6C1A" w:rsidRPr="00835701" w:rsidRDefault="002F6C1A" w:rsidP="002F6C1A">
      <w:pPr>
        <w:numPr>
          <w:ilvl w:val="0"/>
          <w:numId w:val="21"/>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lastRenderedPageBreak/>
        <w:t xml:space="preserve">Modelling respectful behaviour </w:t>
      </w:r>
    </w:p>
    <w:p w14:paraId="004A3E5C" w14:textId="77777777" w:rsidR="002F6C1A" w:rsidRPr="00835701" w:rsidRDefault="002F6C1A" w:rsidP="002F6C1A">
      <w:pPr>
        <w:numPr>
          <w:ilvl w:val="0"/>
          <w:numId w:val="21"/>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Promoting positive relationships </w:t>
      </w:r>
    </w:p>
    <w:p w14:paraId="3B470898" w14:textId="77777777" w:rsidR="002F6C1A" w:rsidRPr="00835701" w:rsidRDefault="002F6C1A" w:rsidP="002F6C1A">
      <w:pPr>
        <w:numPr>
          <w:ilvl w:val="0"/>
          <w:numId w:val="21"/>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Supporting pupil engagement and achievement </w:t>
      </w:r>
    </w:p>
    <w:p w14:paraId="2F217967" w14:textId="77777777" w:rsidR="002F6C1A" w:rsidRPr="00835701" w:rsidRDefault="002F6C1A" w:rsidP="002F6C1A">
      <w:pPr>
        <w:numPr>
          <w:ilvl w:val="0"/>
          <w:numId w:val="21"/>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Impact on classroom climate </w:t>
      </w:r>
    </w:p>
    <w:p w14:paraId="323B1F8A" w14:textId="77777777" w:rsidR="002F6C1A" w:rsidRPr="00835701" w:rsidRDefault="002F6C1A" w:rsidP="002F6C1A">
      <w:pPr>
        <w:rPr>
          <w:rFonts w:asciiTheme="majorHAnsi" w:hAnsiTheme="majorHAnsi" w:cstheme="majorHAnsi"/>
          <w:color w:val="auto"/>
          <w:sz w:val="22"/>
          <w:lang w:val="en-GB"/>
        </w:rPr>
      </w:pPr>
      <w:r w:rsidRPr="00835701">
        <w:rPr>
          <w:rFonts w:asciiTheme="majorHAnsi" w:hAnsiTheme="majorHAnsi" w:cstheme="majorHAnsi"/>
          <w:b/>
          <w:bCs/>
          <w:color w:val="auto"/>
          <w:sz w:val="22"/>
          <w:lang w:val="en-GB"/>
        </w:rPr>
        <w:t>Evidence/examples:</w:t>
      </w:r>
    </w:p>
    <w:p w14:paraId="2135B0AD" w14:textId="77777777" w:rsidR="002F6C1A" w:rsidRPr="00835701" w:rsidRDefault="002F6C1A" w:rsidP="002F6C1A">
      <w:pPr>
        <w:numPr>
          <w:ilvl w:val="0"/>
          <w:numId w:val="22"/>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Reflect on a situation where expectations were effective or ineffective </w:t>
      </w:r>
    </w:p>
    <w:p w14:paraId="23C79186" w14:textId="77777777" w:rsidR="002F6C1A" w:rsidRPr="00835701" w:rsidRDefault="002F6C1A" w:rsidP="002F6C1A">
      <w:pPr>
        <w:numPr>
          <w:ilvl w:val="0"/>
          <w:numId w:val="22"/>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Analyse the impact on pupil behaviour or learning </w:t>
      </w:r>
    </w:p>
    <w:p w14:paraId="3A268FC1" w14:textId="77777777" w:rsidR="002F6C1A" w:rsidRPr="00835701" w:rsidRDefault="002F6C1A" w:rsidP="002F6C1A">
      <w:pPr>
        <w:numPr>
          <w:ilvl w:val="0"/>
          <w:numId w:val="22"/>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Explain what was learned from the experience </w:t>
      </w:r>
    </w:p>
    <w:p w14:paraId="7465C34A" w14:textId="77777777" w:rsidR="002F6C1A" w:rsidRPr="00835701" w:rsidRDefault="002F6C1A" w:rsidP="002F6C1A">
      <w:pPr>
        <w:rPr>
          <w:rFonts w:asciiTheme="majorHAnsi" w:hAnsiTheme="majorHAnsi" w:cstheme="majorHAnsi"/>
          <w:color w:val="auto"/>
          <w:sz w:val="22"/>
          <w:lang w:val="en-GB"/>
        </w:rPr>
      </w:pPr>
      <w:r w:rsidRPr="00835701">
        <w:rPr>
          <w:rFonts w:asciiTheme="majorHAnsi" w:hAnsiTheme="majorHAnsi" w:cstheme="majorHAnsi"/>
          <w:color w:val="auto"/>
          <w:sz w:val="22"/>
          <w:lang w:val="en-GB"/>
        </w:rPr>
        <w:pict w14:anchorId="3C218C50">
          <v:rect id="_x0000_i1058" style="width:0;height:1.5pt" o:hralign="center" o:hrstd="t" o:hr="t" fillcolor="#a0a0a0" stroked="f"/>
        </w:pict>
      </w:r>
    </w:p>
    <w:p w14:paraId="7F01E876" w14:textId="77777777" w:rsidR="002F6C1A" w:rsidRPr="00835701" w:rsidRDefault="002F6C1A" w:rsidP="002F6C1A">
      <w:pPr>
        <w:rPr>
          <w:rFonts w:asciiTheme="majorHAnsi" w:hAnsiTheme="majorHAnsi" w:cstheme="majorHAnsi"/>
          <w:b/>
          <w:bCs/>
          <w:color w:val="auto"/>
          <w:sz w:val="22"/>
          <w:lang w:val="en-GB"/>
        </w:rPr>
      </w:pPr>
      <w:r w:rsidRPr="00835701">
        <w:rPr>
          <w:rFonts w:asciiTheme="majorHAnsi" w:hAnsiTheme="majorHAnsi" w:cstheme="majorHAnsi"/>
          <w:b/>
          <w:bCs/>
          <w:color w:val="auto"/>
          <w:sz w:val="22"/>
          <w:lang w:val="en-GB"/>
        </w:rPr>
        <w:t>4. Personal Reflection and Professional Development</w:t>
      </w:r>
    </w:p>
    <w:p w14:paraId="073FFD5E" w14:textId="3C5AE5E9" w:rsidR="002F6C1A" w:rsidRPr="00835701" w:rsidRDefault="00835701" w:rsidP="002F6C1A">
      <w:pPr>
        <w:rPr>
          <w:rFonts w:asciiTheme="majorHAnsi" w:hAnsiTheme="majorHAnsi" w:cstheme="majorHAnsi"/>
          <w:color w:val="auto"/>
          <w:sz w:val="22"/>
          <w:lang w:val="en-GB"/>
        </w:rPr>
      </w:pPr>
      <w:r>
        <w:rPr>
          <w:rFonts w:asciiTheme="majorHAnsi" w:hAnsiTheme="majorHAnsi" w:cstheme="majorHAnsi"/>
          <w:color w:val="auto"/>
          <w:sz w:val="22"/>
          <w:lang w:val="en-GB"/>
        </w:rPr>
        <w:t>You</w:t>
      </w:r>
      <w:r w:rsidR="002F6C1A" w:rsidRPr="00835701">
        <w:rPr>
          <w:rFonts w:asciiTheme="majorHAnsi" w:hAnsiTheme="majorHAnsi" w:cstheme="majorHAnsi"/>
          <w:color w:val="auto"/>
          <w:sz w:val="22"/>
          <w:lang w:val="en-GB"/>
        </w:rPr>
        <w:t xml:space="preserve"> should reflect critically on </w:t>
      </w:r>
      <w:r>
        <w:rPr>
          <w:rFonts w:asciiTheme="majorHAnsi" w:hAnsiTheme="majorHAnsi" w:cstheme="majorHAnsi"/>
          <w:color w:val="auto"/>
          <w:sz w:val="22"/>
          <w:lang w:val="en-GB"/>
        </w:rPr>
        <w:t>you</w:t>
      </w:r>
      <w:r w:rsidR="002F6C1A" w:rsidRPr="00835701">
        <w:rPr>
          <w:rFonts w:asciiTheme="majorHAnsi" w:hAnsiTheme="majorHAnsi" w:cstheme="majorHAnsi"/>
          <w:color w:val="auto"/>
          <w:sz w:val="22"/>
          <w:lang w:val="en-GB"/>
        </w:rPr>
        <w:t>r own practice and identify next steps.</w:t>
      </w:r>
    </w:p>
    <w:p w14:paraId="3CE7B46C" w14:textId="77777777" w:rsidR="002F6C1A" w:rsidRPr="00835701" w:rsidRDefault="002F6C1A" w:rsidP="002F6C1A">
      <w:pPr>
        <w:rPr>
          <w:rFonts w:asciiTheme="majorHAnsi" w:hAnsiTheme="majorHAnsi" w:cstheme="majorHAnsi"/>
          <w:color w:val="auto"/>
          <w:sz w:val="22"/>
          <w:lang w:val="en-GB"/>
        </w:rPr>
      </w:pPr>
      <w:r w:rsidRPr="00835701">
        <w:rPr>
          <w:rFonts w:asciiTheme="majorHAnsi" w:hAnsiTheme="majorHAnsi" w:cstheme="majorHAnsi"/>
          <w:b/>
          <w:bCs/>
          <w:color w:val="auto"/>
          <w:sz w:val="22"/>
          <w:lang w:val="en-GB"/>
        </w:rPr>
        <w:t>Include:</w:t>
      </w:r>
    </w:p>
    <w:p w14:paraId="200172B2" w14:textId="3BB88D49" w:rsidR="002F6C1A" w:rsidRPr="00835701" w:rsidRDefault="002F6C1A" w:rsidP="002F6C1A">
      <w:pPr>
        <w:numPr>
          <w:ilvl w:val="0"/>
          <w:numId w:val="23"/>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What y</w:t>
      </w:r>
      <w:r w:rsidR="00835701">
        <w:rPr>
          <w:rFonts w:asciiTheme="majorHAnsi" w:hAnsiTheme="majorHAnsi" w:cstheme="majorHAnsi"/>
          <w:color w:val="auto"/>
          <w:sz w:val="22"/>
          <w:lang w:val="en-GB"/>
        </w:rPr>
        <w:t>ou</w:t>
      </w:r>
      <w:r w:rsidRPr="00835701">
        <w:rPr>
          <w:rFonts w:asciiTheme="majorHAnsi" w:hAnsiTheme="majorHAnsi" w:cstheme="majorHAnsi"/>
          <w:color w:val="auto"/>
          <w:sz w:val="22"/>
          <w:lang w:val="en-GB"/>
        </w:rPr>
        <w:t xml:space="preserve"> have learned about themselves as a teacher </w:t>
      </w:r>
    </w:p>
    <w:p w14:paraId="7299D9DF" w14:textId="3BC32BFE" w:rsidR="002F6C1A" w:rsidRPr="00835701" w:rsidRDefault="002F6C1A" w:rsidP="002F6C1A">
      <w:pPr>
        <w:numPr>
          <w:ilvl w:val="0"/>
          <w:numId w:val="23"/>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Skills y</w:t>
      </w:r>
      <w:r w:rsidR="00835701">
        <w:rPr>
          <w:rFonts w:asciiTheme="majorHAnsi" w:hAnsiTheme="majorHAnsi" w:cstheme="majorHAnsi"/>
          <w:color w:val="auto"/>
          <w:sz w:val="22"/>
          <w:lang w:val="en-GB"/>
        </w:rPr>
        <w:t>ou</w:t>
      </w:r>
      <w:r w:rsidRPr="00835701">
        <w:rPr>
          <w:rFonts w:asciiTheme="majorHAnsi" w:hAnsiTheme="majorHAnsi" w:cstheme="majorHAnsi"/>
          <w:color w:val="auto"/>
          <w:sz w:val="22"/>
          <w:lang w:val="en-GB"/>
        </w:rPr>
        <w:t xml:space="preserve"> need to strengthen </w:t>
      </w:r>
    </w:p>
    <w:p w14:paraId="13483D98" w14:textId="45E86784" w:rsidR="002F6C1A" w:rsidRPr="00835701" w:rsidRDefault="002F6C1A" w:rsidP="002F6C1A">
      <w:pPr>
        <w:numPr>
          <w:ilvl w:val="0"/>
          <w:numId w:val="23"/>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Strategies y</w:t>
      </w:r>
      <w:r w:rsidR="00835701">
        <w:rPr>
          <w:rFonts w:asciiTheme="majorHAnsi" w:hAnsiTheme="majorHAnsi" w:cstheme="majorHAnsi"/>
          <w:color w:val="auto"/>
          <w:sz w:val="22"/>
          <w:lang w:val="en-GB"/>
        </w:rPr>
        <w:t>ou</w:t>
      </w:r>
      <w:r w:rsidRPr="00835701">
        <w:rPr>
          <w:rFonts w:asciiTheme="majorHAnsi" w:hAnsiTheme="majorHAnsi" w:cstheme="majorHAnsi"/>
          <w:color w:val="auto"/>
          <w:sz w:val="22"/>
          <w:lang w:val="en-GB"/>
        </w:rPr>
        <w:t xml:space="preserve"> will use to improve behaviour management and professional practice </w:t>
      </w:r>
    </w:p>
    <w:p w14:paraId="556FB42D" w14:textId="77777777" w:rsidR="002F6C1A" w:rsidRPr="00835701" w:rsidRDefault="002F6C1A" w:rsidP="002F6C1A">
      <w:pPr>
        <w:numPr>
          <w:ilvl w:val="0"/>
          <w:numId w:val="23"/>
        </w:numPr>
        <w:rPr>
          <w:rFonts w:asciiTheme="majorHAnsi" w:hAnsiTheme="majorHAnsi" w:cstheme="majorHAnsi"/>
          <w:color w:val="auto"/>
          <w:sz w:val="22"/>
          <w:lang w:val="en-GB"/>
        </w:rPr>
      </w:pPr>
      <w:r w:rsidRPr="00835701">
        <w:rPr>
          <w:rFonts w:asciiTheme="majorHAnsi" w:hAnsiTheme="majorHAnsi" w:cstheme="majorHAnsi"/>
          <w:color w:val="auto"/>
          <w:sz w:val="22"/>
          <w:lang w:val="en-GB"/>
        </w:rPr>
        <w:t xml:space="preserve">How this reflection will influence future teaching </w:t>
      </w:r>
    </w:p>
    <w:p w14:paraId="396018E3" w14:textId="77777777" w:rsidR="002F6C1A" w:rsidRPr="00835701" w:rsidRDefault="002F6C1A" w:rsidP="002F6C1A">
      <w:pPr>
        <w:rPr>
          <w:rFonts w:asciiTheme="majorHAnsi" w:hAnsiTheme="majorHAnsi" w:cstheme="majorHAnsi"/>
          <w:color w:val="auto"/>
          <w:sz w:val="22"/>
          <w:lang w:val="en-GB"/>
        </w:rPr>
      </w:pPr>
      <w:r w:rsidRPr="00835701">
        <w:rPr>
          <w:rFonts w:asciiTheme="majorHAnsi" w:hAnsiTheme="majorHAnsi" w:cstheme="majorHAnsi"/>
          <w:color w:val="auto"/>
          <w:sz w:val="22"/>
          <w:lang w:val="en-GB"/>
        </w:rPr>
        <w:pict w14:anchorId="6E10A842">
          <v:rect id="_x0000_i1059" style="width:0;height:1.5pt" o:hralign="center" o:hrstd="t" o:hr="t" fillcolor="#a0a0a0" stroked="f"/>
        </w:pict>
      </w:r>
    </w:p>
    <w:p w14:paraId="36A77D94" w14:textId="77777777" w:rsidR="002F6C1A" w:rsidRPr="00835701" w:rsidRDefault="002F6C1A" w:rsidP="002F6C1A">
      <w:pPr>
        <w:rPr>
          <w:rFonts w:asciiTheme="majorHAnsi" w:hAnsiTheme="majorHAnsi" w:cstheme="majorHAnsi"/>
          <w:b/>
          <w:bCs/>
          <w:color w:val="auto"/>
          <w:sz w:val="22"/>
          <w:lang w:val="en-GB"/>
        </w:rPr>
      </w:pPr>
      <w:r w:rsidRPr="00835701">
        <w:rPr>
          <w:rFonts w:asciiTheme="majorHAnsi" w:hAnsiTheme="majorHAnsi" w:cstheme="majorHAnsi"/>
          <w:b/>
          <w:bCs/>
          <w:color w:val="auto"/>
          <w:sz w:val="22"/>
          <w:lang w:val="en-GB"/>
        </w:rPr>
        <w:t>5. Conclusion</w:t>
      </w:r>
    </w:p>
    <w:p w14:paraId="33AB20F5" w14:textId="52456699" w:rsidR="00471CB8" w:rsidRPr="00835701" w:rsidRDefault="002F6C1A" w:rsidP="00835701">
      <w:pPr>
        <w:rPr>
          <w:rFonts w:asciiTheme="majorHAnsi" w:hAnsiTheme="majorHAnsi" w:cstheme="majorHAnsi"/>
          <w:color w:val="auto"/>
          <w:sz w:val="22"/>
          <w:lang w:val="en-GB"/>
        </w:rPr>
      </w:pPr>
      <w:r w:rsidRPr="00835701">
        <w:rPr>
          <w:rFonts w:asciiTheme="majorHAnsi" w:hAnsiTheme="majorHAnsi" w:cstheme="majorHAnsi"/>
          <w:color w:val="auto"/>
          <w:sz w:val="22"/>
          <w:lang w:val="en-GB"/>
        </w:rPr>
        <w:t>Summarise the key points from the reflection and reinforce the link between effective personal qualities and maintaining high behavioural expectations.</w:t>
      </w:r>
    </w:p>
    <w:tbl>
      <w:tblPr>
        <w:tblStyle w:val="TableGrid"/>
        <w:tblW w:w="0" w:type="auto"/>
        <w:tblLook w:val="04A0" w:firstRow="1" w:lastRow="0" w:firstColumn="1" w:lastColumn="0" w:noHBand="0" w:noVBand="1"/>
      </w:tblPr>
      <w:tblGrid>
        <w:gridCol w:w="8630"/>
      </w:tblGrid>
      <w:tr w:rsidR="00076954" w:rsidRPr="00835701" w14:paraId="07AE980F" w14:textId="77777777" w:rsidTr="00267A20">
        <w:tc>
          <w:tcPr>
            <w:tcW w:w="8640" w:type="dxa"/>
          </w:tcPr>
          <w:p w14:paraId="38A0B0E2" w14:textId="77777777" w:rsidR="00076954" w:rsidRPr="00835701" w:rsidRDefault="00076954" w:rsidP="00267A20">
            <w:pPr>
              <w:rPr>
                <w:rFonts w:asciiTheme="majorHAnsi" w:hAnsiTheme="majorHAnsi" w:cstheme="majorHAnsi"/>
                <w:color w:val="auto"/>
                <w:sz w:val="22"/>
              </w:rPr>
            </w:pPr>
            <w:r w:rsidRPr="00835701">
              <w:rPr>
                <w:rFonts w:asciiTheme="majorHAnsi" w:hAnsiTheme="majorHAnsi" w:cstheme="majorHAnsi"/>
                <w:color w:val="auto"/>
                <w:sz w:val="22"/>
              </w:rPr>
              <w:t>Click here to type...</w:t>
            </w:r>
          </w:p>
        </w:tc>
      </w:tr>
    </w:tbl>
    <w:p w14:paraId="0462AC5E" w14:textId="77777777" w:rsidR="00471CB8" w:rsidRPr="00835701" w:rsidRDefault="00471CB8">
      <w:pPr>
        <w:rPr>
          <w:rFonts w:asciiTheme="majorHAnsi" w:hAnsiTheme="majorHAnsi" w:cstheme="majorHAnsi"/>
          <w:color w:val="auto"/>
          <w:sz w:val="22"/>
        </w:rPr>
      </w:pPr>
    </w:p>
    <w:sectPr w:rsidR="00471CB8" w:rsidRPr="00835701"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7ECAF" w14:textId="77777777" w:rsidR="00E7646C" w:rsidRDefault="00E7646C" w:rsidP="00B510C0">
      <w:pPr>
        <w:spacing w:after="0" w:line="240" w:lineRule="auto"/>
      </w:pPr>
      <w:r>
        <w:separator/>
      </w:r>
    </w:p>
  </w:endnote>
  <w:endnote w:type="continuationSeparator" w:id="0">
    <w:p w14:paraId="67D45A3F" w14:textId="77777777" w:rsidR="00E7646C" w:rsidRDefault="00E7646C"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19698"/>
      <w:docPartObj>
        <w:docPartGallery w:val="Page Numbers (Bottom of Page)"/>
        <w:docPartUnique/>
      </w:docPartObj>
    </w:sdtPr>
    <w:sdtEndPr>
      <w:rPr>
        <w:color w:val="7F7F7F" w:themeColor="background1" w:themeShade="7F"/>
        <w:spacing w:val="60"/>
      </w:rPr>
    </w:sdtEndPr>
    <w:sdtContent>
      <w:p w14:paraId="4D09C323" w14:textId="7BA801AD" w:rsidR="00076954" w:rsidRDefault="0007695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4D8A4A3" w14:textId="77777777" w:rsidR="00076954" w:rsidRDefault="00076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3AF63" w14:textId="77777777" w:rsidR="00E7646C" w:rsidRDefault="00E7646C" w:rsidP="00B510C0">
      <w:pPr>
        <w:spacing w:after="0" w:line="240" w:lineRule="auto"/>
      </w:pPr>
      <w:r>
        <w:separator/>
      </w:r>
    </w:p>
  </w:footnote>
  <w:footnote w:type="continuationSeparator" w:id="0">
    <w:p w14:paraId="765D8737" w14:textId="77777777" w:rsidR="00E7646C" w:rsidRDefault="00E7646C"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4D6B76"/>
    <w:multiLevelType w:val="multilevel"/>
    <w:tmpl w:val="AAE6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57C8E"/>
    <w:multiLevelType w:val="multilevel"/>
    <w:tmpl w:val="3AC4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73FF5"/>
    <w:multiLevelType w:val="multilevel"/>
    <w:tmpl w:val="A872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C6056"/>
    <w:multiLevelType w:val="multilevel"/>
    <w:tmpl w:val="3D647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BB336A"/>
    <w:multiLevelType w:val="multilevel"/>
    <w:tmpl w:val="39E8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877BE9"/>
    <w:multiLevelType w:val="multilevel"/>
    <w:tmpl w:val="FB3A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D42AE"/>
    <w:multiLevelType w:val="multilevel"/>
    <w:tmpl w:val="A616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356606"/>
    <w:multiLevelType w:val="multilevel"/>
    <w:tmpl w:val="85AC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0"/>
  </w:num>
  <w:num w:numId="11" w16cid:durableId="304311754">
    <w:abstractNumId w:val="13"/>
  </w:num>
  <w:num w:numId="12" w16cid:durableId="1076440472">
    <w:abstractNumId w:val="17"/>
  </w:num>
  <w:num w:numId="13" w16cid:durableId="1678313914">
    <w:abstractNumId w:val="16"/>
  </w:num>
  <w:num w:numId="14" w16cid:durableId="2045210421">
    <w:abstractNumId w:val="9"/>
  </w:num>
  <w:num w:numId="15" w16cid:durableId="1499611906">
    <w:abstractNumId w:val="21"/>
  </w:num>
  <w:num w:numId="16" w16cid:durableId="16515233">
    <w:abstractNumId w:val="15"/>
  </w:num>
  <w:num w:numId="17" w16cid:durableId="477381099">
    <w:abstractNumId w:val="19"/>
  </w:num>
  <w:num w:numId="18" w16cid:durableId="1318807457">
    <w:abstractNumId w:val="11"/>
  </w:num>
  <w:num w:numId="19" w16cid:durableId="1125003179">
    <w:abstractNumId w:val="20"/>
  </w:num>
  <w:num w:numId="20" w16cid:durableId="1456825969">
    <w:abstractNumId w:val="22"/>
  </w:num>
  <w:num w:numId="21" w16cid:durableId="592712997">
    <w:abstractNumId w:val="14"/>
  </w:num>
  <w:num w:numId="22" w16cid:durableId="626207907">
    <w:abstractNumId w:val="18"/>
  </w:num>
  <w:num w:numId="23" w16cid:durableId="4202956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E63"/>
    <w:rsid w:val="0006063C"/>
    <w:rsid w:val="00076954"/>
    <w:rsid w:val="000E4A02"/>
    <w:rsid w:val="00143F3E"/>
    <w:rsid w:val="001444CA"/>
    <w:rsid w:val="0015074B"/>
    <w:rsid w:val="00207629"/>
    <w:rsid w:val="002101E8"/>
    <w:rsid w:val="0029639D"/>
    <w:rsid w:val="002F6C1A"/>
    <w:rsid w:val="00326F90"/>
    <w:rsid w:val="00366628"/>
    <w:rsid w:val="003A27B4"/>
    <w:rsid w:val="003E6A7F"/>
    <w:rsid w:val="00471CB8"/>
    <w:rsid w:val="00695CBA"/>
    <w:rsid w:val="006C101C"/>
    <w:rsid w:val="006C575A"/>
    <w:rsid w:val="006F097B"/>
    <w:rsid w:val="006F2FD7"/>
    <w:rsid w:val="00835701"/>
    <w:rsid w:val="00AA1D8D"/>
    <w:rsid w:val="00B11621"/>
    <w:rsid w:val="00B47730"/>
    <w:rsid w:val="00B510C0"/>
    <w:rsid w:val="00BB3549"/>
    <w:rsid w:val="00CB0664"/>
    <w:rsid w:val="00CC2B27"/>
    <w:rsid w:val="00E764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FD7"/>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76954"/>
    <w:rPr>
      <w:color w:val="0000FF" w:themeColor="hyperlink"/>
      <w:u w:val="single"/>
    </w:rPr>
  </w:style>
  <w:style w:type="character" w:styleId="UnresolvedMention">
    <w:name w:val="Unresolved Mention"/>
    <w:basedOn w:val="DefaultParagraphFont"/>
    <w:uiPriority w:val="99"/>
    <w:semiHidden/>
    <w:unhideWhenUsed/>
    <w:rsid w:val="00076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2026-05-14T16:04:00Z</dcterms:created>
  <dcterms:modified xsi:type="dcterms:W3CDTF">2026-05-14T16:04:00Z</dcterms:modified>
  <cp:category/>
</cp:coreProperties>
</file>