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DDD2E" w14:textId="77777777" w:rsidR="00FE0CA3" w:rsidRDefault="00FE0CA3"/>
    <w:tbl>
      <w:tblPr>
        <w:tblpPr w:leftFromText="180" w:rightFromText="180" w:vertAnchor="page" w:horzAnchor="margin" w:tblpY="3361"/>
        <w:tblW w:w="8760" w:type="dxa"/>
        <w:tblLook w:val="04A0" w:firstRow="1" w:lastRow="0" w:firstColumn="1" w:lastColumn="0" w:noHBand="0" w:noVBand="1"/>
      </w:tblPr>
      <w:tblGrid>
        <w:gridCol w:w="8760"/>
      </w:tblGrid>
      <w:tr w:rsidR="00B510C0" w:rsidRPr="002F3727" w14:paraId="5F34FE1B" w14:textId="77777777" w:rsidTr="0012570D">
        <w:trPr>
          <w:trHeight w:val="1702"/>
        </w:trPr>
        <w:tc>
          <w:tcPr>
            <w:tcW w:w="8760" w:type="dxa"/>
            <w:shd w:val="clear" w:color="auto" w:fill="0F243E" w:themeFill="text2" w:themeFillShade="80"/>
            <w:vAlign w:val="center"/>
          </w:tcPr>
          <w:p w14:paraId="2DC89064" w14:textId="18EB2E5E" w:rsidR="00B510C0" w:rsidRPr="002F3727" w:rsidRDefault="00B510C0" w:rsidP="0012570D">
            <w:pPr>
              <w:jc w:val="center"/>
              <w:rPr>
                <w:rFonts w:asciiTheme="majorHAnsi" w:hAnsiTheme="majorHAnsi" w:cstheme="majorHAnsi"/>
                <w:color w:val="FFFFFF"/>
                <w:sz w:val="24"/>
                <w:szCs w:val="24"/>
              </w:rPr>
            </w:pPr>
            <w:r w:rsidRPr="002F3727">
              <w:rPr>
                <w:rFonts w:asciiTheme="majorHAnsi" w:hAnsiTheme="majorHAnsi" w:cstheme="majorHAnsi"/>
                <w:color w:val="FFFFFF"/>
                <w:sz w:val="24"/>
                <w:szCs w:val="24"/>
              </w:rPr>
              <w:t xml:space="preserve">Grad2Teach – NCFE Level 4 </w:t>
            </w:r>
            <w:r w:rsidR="00AE48DB" w:rsidRPr="002F3727">
              <w:rPr>
                <w:rFonts w:asciiTheme="majorHAnsi" w:hAnsiTheme="majorHAnsi" w:cstheme="majorHAnsi"/>
                <w:color w:val="FFFFFF"/>
                <w:sz w:val="24"/>
                <w:szCs w:val="24"/>
              </w:rPr>
              <w:t>Applied Teaching Practices</w:t>
            </w:r>
          </w:p>
          <w:p w14:paraId="69ED6BE1" w14:textId="1A39B0B5" w:rsidR="0012570D" w:rsidRPr="0012570D" w:rsidRDefault="00FB4E33" w:rsidP="0012570D">
            <w:pPr>
              <w:jc w:val="center"/>
              <w:rPr>
                <w:rFonts w:asciiTheme="majorHAnsi" w:hAnsiTheme="majorHAnsi" w:cstheme="majorHAnsi"/>
                <w:color w:val="FFFFFF" w:themeColor="background1"/>
                <w:sz w:val="24"/>
                <w:szCs w:val="24"/>
                <w:lang w:val="en-GB"/>
              </w:rPr>
            </w:pPr>
            <w:r w:rsidRPr="0012570D">
              <w:rPr>
                <w:rFonts w:asciiTheme="majorHAnsi" w:hAnsiTheme="majorHAnsi" w:cstheme="majorHAnsi"/>
                <w:color w:val="FFFFFF" w:themeColor="background1"/>
                <w:sz w:val="24"/>
                <w:szCs w:val="24"/>
              </w:rPr>
              <w:t>Wk</w:t>
            </w:r>
            <w:r w:rsidR="00FE0CA3" w:rsidRPr="0012570D">
              <w:rPr>
                <w:rFonts w:asciiTheme="majorHAnsi" w:hAnsiTheme="majorHAnsi" w:cstheme="majorHAnsi"/>
                <w:color w:val="FFFFFF" w:themeColor="background1"/>
                <w:sz w:val="24"/>
                <w:szCs w:val="24"/>
              </w:rPr>
              <w:t>5/</w:t>
            </w:r>
            <w:r w:rsidR="0012570D">
              <w:rPr>
                <w:rFonts w:asciiTheme="majorHAnsi" w:hAnsiTheme="majorHAnsi" w:cstheme="majorHAnsi"/>
                <w:color w:val="FFFFFF" w:themeColor="background1"/>
                <w:sz w:val="24"/>
                <w:szCs w:val="24"/>
              </w:rPr>
              <w:t xml:space="preserve">AO2 </w:t>
            </w:r>
            <w:r w:rsidR="00FE0CA3" w:rsidRPr="0012570D">
              <w:rPr>
                <w:rFonts w:asciiTheme="majorHAnsi" w:hAnsiTheme="majorHAnsi" w:cstheme="majorHAnsi"/>
                <w:color w:val="FFFFFF" w:themeColor="background1"/>
                <w:sz w:val="24"/>
                <w:szCs w:val="24"/>
              </w:rPr>
              <w:t xml:space="preserve">ILJ: </w:t>
            </w:r>
            <w:r w:rsidR="0012570D" w:rsidRPr="0012570D">
              <w:rPr>
                <w:rFonts w:asciiTheme="majorHAnsi" w:hAnsiTheme="majorHAnsi" w:cstheme="majorHAnsi"/>
                <w:color w:val="FFFFFF" w:themeColor="background1"/>
                <w:sz w:val="24"/>
                <w:szCs w:val="24"/>
              </w:rPr>
              <w:t>L</w:t>
            </w:r>
            <w:r w:rsidR="0012570D" w:rsidRPr="0012570D">
              <w:rPr>
                <w:rFonts w:asciiTheme="majorHAnsi" w:hAnsiTheme="majorHAnsi" w:cstheme="majorHAnsi"/>
                <w:color w:val="FFFFFF" w:themeColor="background1"/>
                <w:sz w:val="24"/>
                <w:szCs w:val="24"/>
                <w:lang w:val="en-GB"/>
              </w:rPr>
              <w:t>earn</w:t>
            </w:r>
            <w:r w:rsidR="0012570D" w:rsidRPr="0012570D">
              <w:rPr>
                <w:rFonts w:asciiTheme="majorHAnsi" w:hAnsiTheme="majorHAnsi" w:cstheme="majorHAnsi"/>
                <w:color w:val="FFFFFF" w:themeColor="background1"/>
                <w:sz w:val="24"/>
                <w:szCs w:val="24"/>
                <w:lang w:val="en-GB"/>
              </w:rPr>
              <w:t>ing</w:t>
            </w:r>
            <w:r w:rsidR="0012570D" w:rsidRPr="0012570D">
              <w:rPr>
                <w:rFonts w:asciiTheme="majorHAnsi" w:hAnsiTheme="majorHAnsi" w:cstheme="majorHAnsi"/>
                <w:color w:val="FFFFFF" w:themeColor="background1"/>
                <w:sz w:val="24"/>
                <w:szCs w:val="24"/>
                <w:lang w:val="en-GB"/>
              </w:rPr>
              <w:t xml:space="preserve"> how to support pupils</w:t>
            </w:r>
          </w:p>
          <w:p w14:paraId="490EFE0C" w14:textId="3CE57868" w:rsidR="00C83546" w:rsidRPr="0012570D" w:rsidRDefault="0012570D" w:rsidP="0012570D">
            <w:pPr>
              <w:jc w:val="center"/>
              <w:rPr>
                <w:rFonts w:ascii="Aptos" w:hAnsi="Aptos"/>
                <w:color w:val="FFFFFF" w:themeColor="background1"/>
                <w:lang w:val="en-GB"/>
              </w:rPr>
            </w:pPr>
            <w:r w:rsidRPr="0012570D">
              <w:rPr>
                <w:rFonts w:asciiTheme="majorHAnsi" w:hAnsiTheme="majorHAnsi" w:cstheme="majorHAnsi"/>
                <w:color w:val="FFFFFF" w:themeColor="background1"/>
                <w:sz w:val="24"/>
                <w:szCs w:val="24"/>
                <w:lang w:val="en-GB"/>
              </w:rPr>
              <w:t>with a range of additional needs</w:t>
            </w:r>
          </w:p>
        </w:tc>
      </w:tr>
    </w:tbl>
    <w:tbl>
      <w:tblPr>
        <w:tblStyle w:val="TableGrid"/>
        <w:tblW w:w="0" w:type="auto"/>
        <w:tblLook w:val="04A0" w:firstRow="1" w:lastRow="0" w:firstColumn="1" w:lastColumn="0" w:noHBand="0" w:noVBand="1"/>
      </w:tblPr>
      <w:tblGrid>
        <w:gridCol w:w="2157"/>
        <w:gridCol w:w="2156"/>
        <w:gridCol w:w="2158"/>
        <w:gridCol w:w="2159"/>
      </w:tblGrid>
      <w:tr w:rsidR="00471CB8" w:rsidRPr="002F3727" w14:paraId="2B51C10C" w14:textId="77777777" w:rsidTr="00FE0CA3">
        <w:tc>
          <w:tcPr>
            <w:tcW w:w="2157" w:type="dxa"/>
          </w:tcPr>
          <w:p w14:paraId="4390A104" w14:textId="77777777" w:rsidR="00471CB8" w:rsidRPr="002F3727" w:rsidRDefault="00000000">
            <w:pPr>
              <w:rPr>
                <w:rFonts w:asciiTheme="majorHAnsi" w:hAnsiTheme="majorHAnsi" w:cstheme="majorHAnsi"/>
                <w:sz w:val="24"/>
                <w:szCs w:val="24"/>
              </w:rPr>
            </w:pPr>
            <w:r w:rsidRPr="002F3727">
              <w:rPr>
                <w:rFonts w:asciiTheme="majorHAnsi" w:hAnsiTheme="majorHAnsi" w:cstheme="majorHAnsi"/>
                <w:sz w:val="24"/>
                <w:szCs w:val="24"/>
              </w:rPr>
              <w:t>Trainee Name:</w:t>
            </w:r>
          </w:p>
        </w:tc>
        <w:tc>
          <w:tcPr>
            <w:tcW w:w="2156" w:type="dxa"/>
          </w:tcPr>
          <w:p w14:paraId="1E7DFAA2" w14:textId="77777777" w:rsidR="00471CB8" w:rsidRPr="002F3727" w:rsidRDefault="00471CB8">
            <w:pPr>
              <w:rPr>
                <w:rFonts w:asciiTheme="majorHAnsi" w:hAnsiTheme="majorHAnsi" w:cstheme="majorHAnsi"/>
                <w:sz w:val="24"/>
                <w:szCs w:val="24"/>
              </w:rPr>
            </w:pPr>
          </w:p>
        </w:tc>
        <w:tc>
          <w:tcPr>
            <w:tcW w:w="2158" w:type="dxa"/>
          </w:tcPr>
          <w:p w14:paraId="6204ED12" w14:textId="77777777" w:rsidR="00471CB8" w:rsidRPr="002F3727" w:rsidRDefault="00000000">
            <w:pPr>
              <w:rPr>
                <w:rFonts w:asciiTheme="majorHAnsi" w:hAnsiTheme="majorHAnsi" w:cstheme="majorHAnsi"/>
                <w:sz w:val="24"/>
                <w:szCs w:val="24"/>
              </w:rPr>
            </w:pPr>
            <w:r w:rsidRPr="002F3727">
              <w:rPr>
                <w:rFonts w:asciiTheme="majorHAnsi" w:hAnsiTheme="majorHAnsi" w:cstheme="majorHAnsi"/>
                <w:sz w:val="24"/>
                <w:szCs w:val="24"/>
              </w:rPr>
              <w:t>Week Number:</w:t>
            </w:r>
          </w:p>
        </w:tc>
        <w:tc>
          <w:tcPr>
            <w:tcW w:w="2159" w:type="dxa"/>
          </w:tcPr>
          <w:p w14:paraId="7207ABAB" w14:textId="018A91E2" w:rsidR="00471CB8" w:rsidRPr="002F3727" w:rsidRDefault="00FE0CA3">
            <w:pPr>
              <w:rPr>
                <w:rFonts w:asciiTheme="majorHAnsi" w:hAnsiTheme="majorHAnsi" w:cstheme="majorHAnsi"/>
                <w:sz w:val="24"/>
                <w:szCs w:val="24"/>
              </w:rPr>
            </w:pPr>
            <w:r>
              <w:rPr>
                <w:rFonts w:asciiTheme="majorHAnsi" w:hAnsiTheme="majorHAnsi" w:cstheme="majorHAnsi"/>
                <w:sz w:val="24"/>
                <w:szCs w:val="24"/>
              </w:rPr>
              <w:t>5</w:t>
            </w:r>
          </w:p>
        </w:tc>
      </w:tr>
      <w:tr w:rsidR="00471CB8" w:rsidRPr="002F3727" w14:paraId="08F66E16" w14:textId="77777777" w:rsidTr="00FE0CA3">
        <w:tc>
          <w:tcPr>
            <w:tcW w:w="2157" w:type="dxa"/>
          </w:tcPr>
          <w:p w14:paraId="7A67C1FF" w14:textId="77777777" w:rsidR="00471CB8" w:rsidRPr="002F3727" w:rsidRDefault="00000000">
            <w:pPr>
              <w:rPr>
                <w:rFonts w:asciiTheme="majorHAnsi" w:hAnsiTheme="majorHAnsi" w:cstheme="majorHAnsi"/>
                <w:sz w:val="24"/>
                <w:szCs w:val="24"/>
              </w:rPr>
            </w:pPr>
            <w:r w:rsidRPr="002F3727">
              <w:rPr>
                <w:rFonts w:asciiTheme="majorHAnsi" w:hAnsiTheme="majorHAnsi" w:cstheme="majorHAnsi"/>
                <w:sz w:val="24"/>
                <w:szCs w:val="24"/>
              </w:rPr>
              <w:t>Date:</w:t>
            </w:r>
          </w:p>
        </w:tc>
        <w:tc>
          <w:tcPr>
            <w:tcW w:w="2156" w:type="dxa"/>
          </w:tcPr>
          <w:p w14:paraId="798A4F44" w14:textId="77777777" w:rsidR="00471CB8" w:rsidRPr="002F3727" w:rsidRDefault="00471CB8">
            <w:pPr>
              <w:rPr>
                <w:rFonts w:asciiTheme="majorHAnsi" w:hAnsiTheme="majorHAnsi" w:cstheme="majorHAnsi"/>
                <w:sz w:val="24"/>
                <w:szCs w:val="24"/>
              </w:rPr>
            </w:pPr>
          </w:p>
        </w:tc>
        <w:tc>
          <w:tcPr>
            <w:tcW w:w="2158" w:type="dxa"/>
          </w:tcPr>
          <w:p w14:paraId="4A0FD8D1" w14:textId="77777777" w:rsidR="00471CB8" w:rsidRPr="002F3727" w:rsidRDefault="00000000">
            <w:pPr>
              <w:rPr>
                <w:rFonts w:asciiTheme="majorHAnsi" w:hAnsiTheme="majorHAnsi" w:cstheme="majorHAnsi"/>
                <w:sz w:val="24"/>
                <w:szCs w:val="24"/>
              </w:rPr>
            </w:pPr>
            <w:r w:rsidRPr="002F3727">
              <w:rPr>
                <w:rFonts w:asciiTheme="majorHAnsi" w:hAnsiTheme="majorHAnsi" w:cstheme="majorHAnsi"/>
                <w:sz w:val="24"/>
                <w:szCs w:val="24"/>
              </w:rPr>
              <w:t>Focus Topic:</w:t>
            </w:r>
          </w:p>
        </w:tc>
        <w:tc>
          <w:tcPr>
            <w:tcW w:w="2159" w:type="dxa"/>
          </w:tcPr>
          <w:p w14:paraId="5CFDA02B" w14:textId="5C2BDFE8" w:rsidR="00471CB8" w:rsidRPr="002F3727" w:rsidRDefault="00FB4E33">
            <w:pPr>
              <w:rPr>
                <w:rFonts w:asciiTheme="majorHAnsi" w:hAnsiTheme="majorHAnsi" w:cstheme="majorHAnsi"/>
                <w:sz w:val="24"/>
                <w:szCs w:val="24"/>
              </w:rPr>
            </w:pPr>
            <w:r w:rsidRPr="002F3727">
              <w:rPr>
                <w:rFonts w:asciiTheme="majorHAnsi" w:hAnsiTheme="majorHAnsi" w:cstheme="majorHAnsi"/>
                <w:color w:val="auto"/>
                <w:sz w:val="24"/>
                <w:szCs w:val="24"/>
              </w:rPr>
              <w:t>Wk</w:t>
            </w:r>
            <w:r w:rsidR="00FE0CA3">
              <w:rPr>
                <w:rFonts w:asciiTheme="majorHAnsi" w:hAnsiTheme="majorHAnsi" w:cstheme="majorHAnsi"/>
                <w:color w:val="auto"/>
                <w:sz w:val="24"/>
                <w:szCs w:val="24"/>
              </w:rPr>
              <w:t xml:space="preserve">5: </w:t>
            </w:r>
            <w:r w:rsidR="0012570D">
              <w:rPr>
                <w:rFonts w:asciiTheme="majorHAnsi" w:hAnsiTheme="majorHAnsi" w:cstheme="majorHAnsi"/>
                <w:color w:val="auto"/>
                <w:sz w:val="24"/>
                <w:szCs w:val="24"/>
              </w:rPr>
              <w:t>Learning how to support pupils with a range of additional needs</w:t>
            </w:r>
          </w:p>
        </w:tc>
      </w:tr>
    </w:tbl>
    <w:p w14:paraId="2078C02F" w14:textId="5A6524CD" w:rsidR="006C101C" w:rsidRPr="00FE0CA3" w:rsidRDefault="006C101C">
      <w:pPr>
        <w:rPr>
          <w:rFonts w:asciiTheme="majorHAnsi" w:hAnsiTheme="majorHAnsi" w:cstheme="majorHAnsi"/>
          <w:sz w:val="10"/>
          <w:szCs w:val="10"/>
        </w:rPr>
      </w:pPr>
    </w:p>
    <w:p w14:paraId="04A747FA" w14:textId="3C83B8E1" w:rsidR="00FB4E33" w:rsidRPr="002F3727" w:rsidRDefault="00961F9C">
      <w:pPr>
        <w:rPr>
          <w:rFonts w:asciiTheme="majorHAnsi" w:hAnsiTheme="majorHAnsi" w:cstheme="majorHAnsi"/>
          <w:sz w:val="24"/>
          <w:szCs w:val="24"/>
        </w:rPr>
      </w:pPr>
      <w:r>
        <w:rPr>
          <w:rFonts w:asciiTheme="majorHAnsi" w:hAnsiTheme="majorHAnsi" w:cstheme="majorHAnsi"/>
          <w:sz w:val="24"/>
          <w:szCs w:val="24"/>
        </w:rPr>
        <w:t xml:space="preserve">This </w:t>
      </w:r>
      <w:r w:rsidR="00FE0CA3">
        <w:rPr>
          <w:rFonts w:asciiTheme="majorHAnsi" w:hAnsiTheme="majorHAnsi" w:cstheme="majorHAnsi"/>
          <w:sz w:val="24"/>
          <w:szCs w:val="24"/>
        </w:rPr>
        <w:t xml:space="preserve">is an ILJ which reflects upon the </w:t>
      </w:r>
      <w:r w:rsidR="0012570D" w:rsidRPr="0012570D">
        <w:rPr>
          <w:rFonts w:asciiTheme="majorHAnsi" w:hAnsiTheme="majorHAnsi" w:cstheme="majorHAnsi"/>
          <w:b/>
          <w:bCs/>
          <w:sz w:val="24"/>
          <w:szCs w:val="24"/>
        </w:rPr>
        <w:t>strategies and techniques</w:t>
      </w:r>
      <w:r w:rsidR="0012570D">
        <w:rPr>
          <w:rFonts w:asciiTheme="majorHAnsi" w:hAnsiTheme="majorHAnsi" w:cstheme="majorHAnsi"/>
          <w:sz w:val="24"/>
          <w:szCs w:val="24"/>
        </w:rPr>
        <w:t xml:space="preserve"> we can draw upon to support a wide variety of children’s different needs. It’s always useful to speak to different parents and teachers to build up a repertoire of ideas for how to adapt your teaching as well as read useful articles by credible researchers like the Education Endowment Foundation (EEF) to keep your knowledge and practice current.</w:t>
      </w:r>
      <w:r w:rsidR="00FB4E33" w:rsidRPr="002F3727">
        <w:rPr>
          <w:rFonts w:asciiTheme="majorHAnsi" w:hAnsiTheme="majorHAnsi" w:cstheme="majorHAnsi"/>
          <w:sz w:val="24"/>
          <w:szCs w:val="24"/>
        </w:rPr>
        <w:br/>
      </w:r>
      <w:r w:rsidR="00FB4E33" w:rsidRPr="002F3727">
        <w:rPr>
          <w:rFonts w:asciiTheme="majorHAnsi" w:hAnsiTheme="majorHAnsi" w:cstheme="majorHAnsi"/>
          <w:sz w:val="24"/>
          <w:szCs w:val="24"/>
        </w:rPr>
        <w:br/>
      </w:r>
      <w:r w:rsidR="00FB4E33" w:rsidRPr="002F3727">
        <w:rPr>
          <w:rFonts w:asciiTheme="majorHAnsi" w:hAnsiTheme="majorHAnsi" w:cstheme="majorHAnsi"/>
          <w:b/>
          <w:bCs/>
          <w:sz w:val="24"/>
          <w:szCs w:val="24"/>
        </w:rPr>
        <w:t>Top Tips for Using This Journal:</w:t>
      </w:r>
      <w:r w:rsidR="00FB4E33" w:rsidRPr="002F3727">
        <w:rPr>
          <w:rFonts w:asciiTheme="majorHAnsi" w:hAnsiTheme="majorHAnsi" w:cstheme="majorHAnsi"/>
          <w:sz w:val="24"/>
          <w:szCs w:val="24"/>
        </w:rPr>
        <w:br/>
        <w:t xml:space="preserve">1. Keep within the suggested word count (approx. </w:t>
      </w:r>
      <w:r w:rsidR="00FE0CA3">
        <w:rPr>
          <w:rFonts w:asciiTheme="majorHAnsi" w:hAnsiTheme="majorHAnsi" w:cstheme="majorHAnsi"/>
          <w:sz w:val="24"/>
          <w:szCs w:val="24"/>
        </w:rPr>
        <w:t>300-500 for Examine/</w:t>
      </w:r>
      <w:r w:rsidR="00FB4E33" w:rsidRPr="002F3727">
        <w:rPr>
          <w:rFonts w:asciiTheme="majorHAnsi" w:hAnsiTheme="majorHAnsi" w:cstheme="majorHAnsi"/>
          <w:sz w:val="24"/>
          <w:szCs w:val="24"/>
        </w:rPr>
        <w:t>500</w:t>
      </w:r>
      <w:r>
        <w:rPr>
          <w:rFonts w:asciiTheme="majorHAnsi" w:hAnsiTheme="majorHAnsi" w:cstheme="majorHAnsi"/>
          <w:sz w:val="24"/>
          <w:szCs w:val="24"/>
        </w:rPr>
        <w:t>-750</w:t>
      </w:r>
      <w:r w:rsidR="00FB4E33" w:rsidRPr="002F3727">
        <w:rPr>
          <w:rFonts w:asciiTheme="majorHAnsi" w:hAnsiTheme="majorHAnsi" w:cstheme="majorHAnsi"/>
          <w:sz w:val="24"/>
          <w:szCs w:val="24"/>
        </w:rPr>
        <w:t xml:space="preserve"> words</w:t>
      </w:r>
      <w:r w:rsidR="00FE0CA3">
        <w:rPr>
          <w:rFonts w:asciiTheme="majorHAnsi" w:hAnsiTheme="majorHAnsi" w:cstheme="majorHAnsi"/>
          <w:sz w:val="24"/>
          <w:szCs w:val="24"/>
        </w:rPr>
        <w:t xml:space="preserve"> for </w:t>
      </w:r>
      <w:proofErr w:type="spellStart"/>
      <w:r w:rsidR="00FE0CA3">
        <w:rPr>
          <w:rFonts w:asciiTheme="majorHAnsi" w:hAnsiTheme="majorHAnsi" w:cstheme="majorHAnsi"/>
          <w:sz w:val="24"/>
          <w:szCs w:val="24"/>
        </w:rPr>
        <w:t>Analyse</w:t>
      </w:r>
      <w:proofErr w:type="spellEnd"/>
      <w:r w:rsidR="00122F6E">
        <w:rPr>
          <w:rFonts w:asciiTheme="majorHAnsi" w:hAnsiTheme="majorHAnsi" w:cstheme="majorHAnsi"/>
          <w:sz w:val="24"/>
          <w:szCs w:val="24"/>
        </w:rPr>
        <w:t xml:space="preserve"> – </w:t>
      </w:r>
      <w:r w:rsidR="00172ECB">
        <w:rPr>
          <w:rFonts w:asciiTheme="majorHAnsi" w:hAnsiTheme="majorHAnsi" w:cstheme="majorHAnsi"/>
          <w:sz w:val="24"/>
          <w:szCs w:val="24"/>
        </w:rPr>
        <w:t xml:space="preserve">NB: </w:t>
      </w:r>
      <w:r w:rsidR="00122F6E" w:rsidRPr="00122F6E">
        <w:rPr>
          <w:rFonts w:asciiTheme="majorHAnsi" w:hAnsiTheme="majorHAnsi" w:cstheme="majorHAnsi"/>
          <w:sz w:val="24"/>
          <w:szCs w:val="24"/>
          <w:u w:val="single"/>
        </w:rPr>
        <w:t xml:space="preserve">there are </w:t>
      </w:r>
      <w:r w:rsidR="00172ECB">
        <w:rPr>
          <w:rFonts w:asciiTheme="majorHAnsi" w:hAnsiTheme="majorHAnsi" w:cstheme="majorHAnsi"/>
          <w:sz w:val="24"/>
          <w:szCs w:val="24"/>
          <w:u w:val="single"/>
        </w:rPr>
        <w:t>3</w:t>
      </w:r>
      <w:r w:rsidR="00122F6E" w:rsidRPr="00122F6E">
        <w:rPr>
          <w:rFonts w:asciiTheme="majorHAnsi" w:hAnsiTheme="majorHAnsi" w:cstheme="majorHAnsi"/>
          <w:sz w:val="24"/>
          <w:szCs w:val="24"/>
          <w:u w:val="single"/>
        </w:rPr>
        <w:t xml:space="preserve">x </w:t>
      </w:r>
      <w:r w:rsidR="00172ECB">
        <w:rPr>
          <w:rFonts w:asciiTheme="majorHAnsi" w:hAnsiTheme="majorHAnsi" w:cstheme="majorHAnsi"/>
          <w:sz w:val="24"/>
          <w:szCs w:val="24"/>
          <w:u w:val="single"/>
        </w:rPr>
        <w:t>examine</w:t>
      </w:r>
      <w:r w:rsidR="00122F6E" w:rsidRPr="00122F6E">
        <w:rPr>
          <w:rFonts w:asciiTheme="majorHAnsi" w:hAnsiTheme="majorHAnsi" w:cstheme="majorHAnsi"/>
          <w:sz w:val="24"/>
          <w:szCs w:val="24"/>
          <w:u w:val="single"/>
        </w:rPr>
        <w:t xml:space="preserve"> tasks here</w:t>
      </w:r>
      <w:r>
        <w:rPr>
          <w:rFonts w:asciiTheme="majorHAnsi" w:hAnsiTheme="majorHAnsi" w:cstheme="majorHAnsi"/>
          <w:sz w:val="24"/>
          <w:szCs w:val="24"/>
        </w:rPr>
        <w:t>)</w:t>
      </w:r>
      <w:r w:rsidR="00FB4E33" w:rsidRPr="002F3727">
        <w:rPr>
          <w:rFonts w:asciiTheme="majorHAnsi" w:hAnsiTheme="majorHAnsi" w:cstheme="majorHAnsi"/>
          <w:sz w:val="24"/>
          <w:szCs w:val="24"/>
        </w:rPr>
        <w:br/>
        <w:t>2. Write in clear, short sentences.</w:t>
      </w:r>
      <w:r w:rsidR="00FB4E33" w:rsidRPr="002F3727">
        <w:rPr>
          <w:rFonts w:asciiTheme="majorHAnsi" w:hAnsiTheme="majorHAnsi" w:cstheme="majorHAnsi"/>
          <w:sz w:val="24"/>
          <w:szCs w:val="24"/>
        </w:rPr>
        <w:br/>
        <w:t>3. Use focused paragraphs with a clear topic sentence.</w:t>
      </w:r>
      <w:r w:rsidR="00FB4E33" w:rsidRPr="002F3727">
        <w:rPr>
          <w:rFonts w:asciiTheme="majorHAnsi" w:hAnsiTheme="majorHAnsi" w:cstheme="majorHAnsi"/>
          <w:sz w:val="24"/>
          <w:szCs w:val="24"/>
        </w:rPr>
        <w:br/>
        <w:t>4. Avoid jargon unless you explain it.</w:t>
      </w:r>
      <w:r w:rsidR="00FB4E33" w:rsidRPr="002F3727">
        <w:rPr>
          <w:rFonts w:asciiTheme="majorHAnsi" w:hAnsiTheme="majorHAnsi" w:cstheme="majorHAnsi"/>
          <w:sz w:val="24"/>
          <w:szCs w:val="24"/>
        </w:rPr>
        <w:br/>
        <w:t>5. Keep all examples professional and confidential (no pupil or staff surnames).</w:t>
      </w:r>
      <w:r w:rsidR="00FB4E33" w:rsidRPr="002F3727">
        <w:rPr>
          <w:rFonts w:asciiTheme="majorHAnsi" w:hAnsiTheme="majorHAnsi" w:cstheme="majorHAnsi"/>
          <w:sz w:val="24"/>
          <w:szCs w:val="24"/>
        </w:rPr>
        <w:br/>
        <w:t>6. Declare any use of ChatGPT/AI if it has supported your work (AI Use Declaration Form required).</w:t>
      </w:r>
    </w:p>
    <w:p w14:paraId="63F967BE" w14:textId="77777777" w:rsidR="00FE0CA3" w:rsidRDefault="00FB4E33" w:rsidP="002F3727">
      <w:pPr>
        <w:rPr>
          <w:rFonts w:asciiTheme="majorHAnsi" w:hAnsiTheme="majorHAnsi" w:cstheme="majorHAnsi"/>
          <w:b/>
          <w:bCs/>
          <w:color w:val="C00000"/>
          <w:sz w:val="24"/>
          <w:szCs w:val="24"/>
        </w:rPr>
      </w:pPr>
      <w:r w:rsidRPr="002F3727">
        <w:rPr>
          <w:rFonts w:asciiTheme="majorHAnsi" w:hAnsiTheme="majorHAnsi" w:cstheme="majorHAnsi"/>
          <w:b/>
          <w:bCs/>
          <w:color w:val="C00000"/>
          <w:sz w:val="24"/>
          <w:szCs w:val="24"/>
        </w:rPr>
        <w:t>Key Assessment Objectives</w:t>
      </w:r>
    </w:p>
    <w:p w14:paraId="5179FFC6" w14:textId="77777777" w:rsidR="0012570D" w:rsidRPr="00AD06A3" w:rsidRDefault="00FB4E33" w:rsidP="0012570D">
      <w:pPr>
        <w:rPr>
          <w:rFonts w:ascii="Aptos" w:hAnsi="Aptos"/>
          <w:lang w:val="en-GB"/>
        </w:rPr>
      </w:pPr>
      <w:r w:rsidRPr="00FE0CA3">
        <w:rPr>
          <w:rFonts w:asciiTheme="majorHAnsi" w:hAnsiTheme="majorHAnsi" w:cstheme="majorHAnsi"/>
          <w:b/>
          <w:bCs/>
          <w:sz w:val="24"/>
          <w:szCs w:val="24"/>
        </w:rPr>
        <w:t>AO</w:t>
      </w:r>
      <w:r w:rsidR="0012570D">
        <w:rPr>
          <w:rFonts w:asciiTheme="majorHAnsi" w:hAnsiTheme="majorHAnsi" w:cstheme="majorHAnsi"/>
          <w:b/>
          <w:bCs/>
          <w:sz w:val="24"/>
          <w:szCs w:val="24"/>
        </w:rPr>
        <w:t>2</w:t>
      </w:r>
      <w:r w:rsidRPr="00FE0CA3">
        <w:rPr>
          <w:rFonts w:asciiTheme="majorHAnsi" w:hAnsiTheme="majorHAnsi" w:cstheme="majorHAnsi"/>
          <w:b/>
          <w:bCs/>
          <w:sz w:val="24"/>
          <w:szCs w:val="24"/>
        </w:rPr>
        <w:t xml:space="preserve"> </w:t>
      </w:r>
      <w:r w:rsidR="0012570D">
        <w:rPr>
          <w:rFonts w:asciiTheme="majorHAnsi" w:hAnsiTheme="majorHAnsi" w:cstheme="majorHAnsi"/>
          <w:b/>
          <w:bCs/>
          <w:sz w:val="24"/>
          <w:szCs w:val="24"/>
        </w:rPr>
        <w:t>3.</w:t>
      </w:r>
      <w:r w:rsidRPr="00FE0CA3">
        <w:rPr>
          <w:rFonts w:asciiTheme="majorHAnsi" w:hAnsiTheme="majorHAnsi" w:cstheme="majorHAnsi"/>
          <w:b/>
          <w:bCs/>
          <w:sz w:val="24"/>
          <w:szCs w:val="24"/>
        </w:rPr>
        <w:t>0</w:t>
      </w:r>
      <w:r w:rsidR="00FE0CA3" w:rsidRPr="00FE0CA3">
        <w:rPr>
          <w:rFonts w:asciiTheme="majorHAnsi" w:hAnsiTheme="majorHAnsi" w:cstheme="majorHAnsi"/>
          <w:b/>
          <w:bCs/>
          <w:sz w:val="24"/>
          <w:szCs w:val="24"/>
        </w:rPr>
        <w:t xml:space="preserve">: </w:t>
      </w:r>
      <w:r w:rsidR="0012570D" w:rsidRPr="0012570D">
        <w:rPr>
          <w:rFonts w:asciiTheme="majorHAnsi" w:hAnsiTheme="majorHAnsi" w:cstheme="majorHAnsi"/>
          <w:sz w:val="24"/>
          <w:szCs w:val="24"/>
          <w:lang w:val="en-GB"/>
        </w:rPr>
        <w:t xml:space="preserve">Understand that </w:t>
      </w:r>
      <w:r w:rsidR="0012570D" w:rsidRPr="0012570D">
        <w:rPr>
          <w:rFonts w:asciiTheme="majorHAnsi" w:hAnsiTheme="majorHAnsi" w:cstheme="majorHAnsi"/>
          <w:b/>
          <w:bCs/>
          <w:sz w:val="24"/>
          <w:szCs w:val="24"/>
          <w:lang w:val="en-GB"/>
        </w:rPr>
        <w:t>pupils have different needs</w:t>
      </w:r>
      <w:r w:rsidR="0012570D" w:rsidRPr="0012570D">
        <w:rPr>
          <w:rFonts w:asciiTheme="majorHAnsi" w:hAnsiTheme="majorHAnsi" w:cstheme="majorHAnsi"/>
          <w:sz w:val="24"/>
          <w:szCs w:val="24"/>
          <w:lang w:val="en-GB"/>
        </w:rPr>
        <w:t xml:space="preserve"> and learn how to </w:t>
      </w:r>
      <w:r w:rsidR="0012570D" w:rsidRPr="0012570D">
        <w:rPr>
          <w:rFonts w:asciiTheme="majorHAnsi" w:hAnsiTheme="majorHAnsi" w:cstheme="majorHAnsi"/>
          <w:b/>
          <w:bCs/>
          <w:sz w:val="24"/>
          <w:szCs w:val="24"/>
          <w:lang w:val="en-GB"/>
        </w:rPr>
        <w:t>support pupils with a range of additional needs</w:t>
      </w:r>
    </w:p>
    <w:p w14:paraId="59D17811" w14:textId="50561EA7" w:rsidR="0012570D" w:rsidRDefault="00FE0CA3" w:rsidP="0012570D">
      <w:pPr>
        <w:rPr>
          <w:rFonts w:asciiTheme="majorHAnsi" w:hAnsiTheme="majorHAnsi" w:cstheme="majorHAnsi"/>
          <w:sz w:val="24"/>
          <w:szCs w:val="24"/>
        </w:rPr>
      </w:pPr>
      <w:r w:rsidRPr="00FE0CA3">
        <w:rPr>
          <w:rFonts w:asciiTheme="majorHAnsi" w:hAnsiTheme="majorHAnsi" w:cstheme="majorHAnsi"/>
          <w:sz w:val="24"/>
          <w:szCs w:val="24"/>
        </w:rPr>
        <w:t xml:space="preserve"> </w:t>
      </w:r>
    </w:p>
    <w:p w14:paraId="5DC95F13" w14:textId="750EF4C7" w:rsidR="0012570D" w:rsidRPr="0012570D" w:rsidRDefault="0012570D" w:rsidP="0012570D">
      <w:pPr>
        <w:pStyle w:val="ListParagraph"/>
        <w:numPr>
          <w:ilvl w:val="0"/>
          <w:numId w:val="28"/>
        </w:numPr>
        <w:rPr>
          <w:rFonts w:asciiTheme="majorHAnsi" w:hAnsiTheme="majorHAnsi" w:cstheme="majorHAnsi"/>
          <w:sz w:val="24"/>
          <w:szCs w:val="24"/>
          <w:lang w:val="en-GB"/>
        </w:rPr>
      </w:pPr>
      <w:r w:rsidRPr="0012570D">
        <w:rPr>
          <w:rFonts w:asciiTheme="majorHAnsi" w:hAnsiTheme="majorHAnsi" w:cstheme="majorHAnsi"/>
          <w:b/>
          <w:bCs/>
          <w:sz w:val="24"/>
          <w:szCs w:val="24"/>
          <w:lang w:val="en-GB"/>
        </w:rPr>
        <w:lastRenderedPageBreak/>
        <w:t xml:space="preserve">AO2: </w:t>
      </w:r>
      <w:r w:rsidRPr="0012570D">
        <w:rPr>
          <w:rFonts w:asciiTheme="majorHAnsi" w:hAnsiTheme="majorHAnsi" w:cstheme="majorHAnsi"/>
          <w:b/>
          <w:bCs/>
          <w:sz w:val="24"/>
          <w:szCs w:val="24"/>
          <w:lang w:val="en-GB"/>
        </w:rPr>
        <w:t>3.1</w:t>
      </w:r>
      <w:r w:rsidRPr="0012570D">
        <w:rPr>
          <w:rFonts w:asciiTheme="majorHAnsi" w:hAnsiTheme="majorHAnsi" w:cstheme="majorHAnsi"/>
          <w:sz w:val="24"/>
          <w:szCs w:val="24"/>
          <w:lang w:val="en-GB"/>
        </w:rPr>
        <w:t xml:space="preserve"> </w:t>
      </w:r>
      <w:r w:rsidRPr="0012570D">
        <w:rPr>
          <w:rFonts w:asciiTheme="majorHAnsi" w:hAnsiTheme="majorHAnsi" w:cstheme="majorHAnsi"/>
          <w:b/>
          <w:bCs/>
          <w:sz w:val="24"/>
          <w:szCs w:val="24"/>
          <w:lang w:val="en-GB"/>
        </w:rPr>
        <w:t>Examine</w:t>
      </w:r>
      <w:r w:rsidRPr="0012570D">
        <w:rPr>
          <w:rFonts w:asciiTheme="majorHAnsi" w:hAnsiTheme="majorHAnsi" w:cstheme="majorHAnsi"/>
          <w:sz w:val="24"/>
          <w:szCs w:val="24"/>
          <w:lang w:val="en-GB"/>
        </w:rPr>
        <w:t xml:space="preserve"> how pupils </w:t>
      </w:r>
      <w:r w:rsidRPr="0012570D">
        <w:rPr>
          <w:rFonts w:asciiTheme="majorHAnsi" w:hAnsiTheme="majorHAnsi" w:cstheme="majorHAnsi"/>
          <w:b/>
          <w:bCs/>
          <w:sz w:val="24"/>
          <w:szCs w:val="24"/>
          <w:lang w:val="en-GB"/>
        </w:rPr>
        <w:t>develop physically, socially and intellectually in different ways</w:t>
      </w:r>
      <w:r w:rsidRPr="0012570D">
        <w:rPr>
          <w:rFonts w:asciiTheme="majorHAnsi" w:hAnsiTheme="majorHAnsi" w:cstheme="majorHAnsi"/>
          <w:sz w:val="24"/>
          <w:szCs w:val="24"/>
          <w:lang w:val="en-GB"/>
        </w:rPr>
        <w:t xml:space="preserve"> and the </w:t>
      </w:r>
      <w:r w:rsidRPr="0012570D">
        <w:rPr>
          <w:rFonts w:asciiTheme="majorHAnsi" w:hAnsiTheme="majorHAnsi" w:cstheme="majorHAnsi"/>
          <w:b/>
          <w:bCs/>
          <w:sz w:val="24"/>
          <w:szCs w:val="24"/>
          <w:lang w:val="en-GB"/>
        </w:rPr>
        <w:t>factors that might inhibit learning</w:t>
      </w:r>
    </w:p>
    <w:p w14:paraId="11513F43" w14:textId="1520DAEB" w:rsidR="0012570D" w:rsidRPr="0012570D" w:rsidRDefault="0012570D" w:rsidP="0012570D">
      <w:pPr>
        <w:numPr>
          <w:ilvl w:val="0"/>
          <w:numId w:val="20"/>
        </w:numPr>
        <w:rPr>
          <w:rFonts w:asciiTheme="majorHAnsi" w:hAnsiTheme="majorHAnsi" w:cstheme="majorHAnsi"/>
          <w:sz w:val="24"/>
          <w:szCs w:val="24"/>
          <w:lang w:val="en-GB"/>
        </w:rPr>
      </w:pPr>
      <w:r w:rsidRPr="0012570D">
        <w:rPr>
          <w:rFonts w:asciiTheme="majorHAnsi" w:hAnsiTheme="majorHAnsi" w:cstheme="majorHAnsi"/>
          <w:b/>
          <w:bCs/>
          <w:sz w:val="24"/>
          <w:szCs w:val="24"/>
          <w:lang w:val="en-GB"/>
        </w:rPr>
        <w:t xml:space="preserve">AO2: </w:t>
      </w:r>
      <w:r w:rsidRPr="0012570D">
        <w:rPr>
          <w:rFonts w:asciiTheme="majorHAnsi" w:hAnsiTheme="majorHAnsi" w:cstheme="majorHAnsi"/>
          <w:b/>
          <w:bCs/>
          <w:sz w:val="24"/>
          <w:szCs w:val="24"/>
          <w:lang w:val="en-GB"/>
        </w:rPr>
        <w:t>3.2</w:t>
      </w:r>
      <w:r w:rsidRPr="0012570D">
        <w:rPr>
          <w:rFonts w:asciiTheme="majorHAnsi" w:hAnsiTheme="majorHAnsi" w:cstheme="majorHAnsi"/>
          <w:sz w:val="24"/>
          <w:szCs w:val="24"/>
          <w:lang w:val="en-GB"/>
        </w:rPr>
        <w:t xml:space="preserve"> </w:t>
      </w:r>
      <w:r w:rsidRPr="0012570D">
        <w:rPr>
          <w:rFonts w:asciiTheme="majorHAnsi" w:hAnsiTheme="majorHAnsi" w:cstheme="majorHAnsi"/>
          <w:b/>
          <w:bCs/>
          <w:sz w:val="24"/>
          <w:szCs w:val="24"/>
          <w:lang w:val="en-GB"/>
        </w:rPr>
        <w:t>Examine</w:t>
      </w:r>
      <w:r w:rsidRPr="0012570D">
        <w:rPr>
          <w:rFonts w:asciiTheme="majorHAnsi" w:hAnsiTheme="majorHAnsi" w:cstheme="majorHAnsi"/>
          <w:sz w:val="24"/>
          <w:szCs w:val="24"/>
          <w:lang w:val="en-GB"/>
        </w:rPr>
        <w:t xml:space="preserve"> the </w:t>
      </w:r>
      <w:r w:rsidRPr="0012570D">
        <w:rPr>
          <w:rFonts w:asciiTheme="majorHAnsi" w:hAnsiTheme="majorHAnsi" w:cstheme="majorHAnsi"/>
          <w:b/>
          <w:bCs/>
          <w:sz w:val="24"/>
          <w:szCs w:val="24"/>
          <w:lang w:val="en-GB"/>
        </w:rPr>
        <w:t>needs of pupils</w:t>
      </w:r>
      <w:r w:rsidRPr="0012570D">
        <w:rPr>
          <w:rFonts w:asciiTheme="majorHAnsi" w:hAnsiTheme="majorHAnsi" w:cstheme="majorHAnsi"/>
          <w:sz w:val="24"/>
          <w:szCs w:val="24"/>
          <w:lang w:val="en-GB"/>
        </w:rPr>
        <w:t xml:space="preserve"> in the trainee’s </w:t>
      </w:r>
      <w:r w:rsidRPr="0012570D">
        <w:rPr>
          <w:rFonts w:asciiTheme="majorHAnsi" w:hAnsiTheme="majorHAnsi" w:cstheme="majorHAnsi"/>
          <w:b/>
          <w:bCs/>
          <w:sz w:val="24"/>
          <w:szCs w:val="24"/>
          <w:lang w:val="en-GB"/>
        </w:rPr>
        <w:t>class or year group</w:t>
      </w:r>
      <w:r w:rsidRPr="0012570D">
        <w:rPr>
          <w:rFonts w:asciiTheme="majorHAnsi" w:hAnsiTheme="majorHAnsi" w:cstheme="majorHAnsi"/>
          <w:sz w:val="24"/>
          <w:szCs w:val="24"/>
          <w:lang w:val="en-GB"/>
        </w:rPr>
        <w:t xml:space="preserve"> in their </w:t>
      </w:r>
      <w:r w:rsidRPr="0012570D">
        <w:rPr>
          <w:rFonts w:asciiTheme="majorHAnsi" w:hAnsiTheme="majorHAnsi" w:cstheme="majorHAnsi"/>
          <w:b/>
          <w:bCs/>
          <w:sz w:val="24"/>
          <w:szCs w:val="24"/>
          <w:lang w:val="en-GB"/>
        </w:rPr>
        <w:t>placement school</w:t>
      </w:r>
    </w:p>
    <w:p w14:paraId="154FB177" w14:textId="4A0BA793" w:rsidR="00122F6E" w:rsidRPr="0012570D" w:rsidRDefault="0012570D" w:rsidP="00C83546">
      <w:pPr>
        <w:numPr>
          <w:ilvl w:val="0"/>
          <w:numId w:val="20"/>
        </w:numPr>
        <w:rPr>
          <w:rFonts w:asciiTheme="majorHAnsi" w:hAnsiTheme="majorHAnsi" w:cstheme="majorHAnsi"/>
          <w:sz w:val="24"/>
          <w:szCs w:val="24"/>
          <w:lang w:val="en-GB"/>
        </w:rPr>
      </w:pPr>
      <w:r w:rsidRPr="0012570D">
        <w:rPr>
          <w:rFonts w:asciiTheme="majorHAnsi" w:hAnsiTheme="majorHAnsi" w:cstheme="majorHAnsi"/>
          <w:b/>
          <w:bCs/>
          <w:sz w:val="24"/>
          <w:szCs w:val="24"/>
          <w:lang w:val="en-GB"/>
        </w:rPr>
        <w:t xml:space="preserve">AO2: </w:t>
      </w:r>
      <w:r w:rsidRPr="0012570D">
        <w:rPr>
          <w:rFonts w:asciiTheme="majorHAnsi" w:hAnsiTheme="majorHAnsi" w:cstheme="majorHAnsi"/>
          <w:b/>
          <w:bCs/>
          <w:sz w:val="24"/>
          <w:szCs w:val="24"/>
          <w:lang w:val="en-GB"/>
        </w:rPr>
        <w:t>3.3</w:t>
      </w:r>
      <w:r w:rsidRPr="0012570D">
        <w:rPr>
          <w:rFonts w:asciiTheme="majorHAnsi" w:hAnsiTheme="majorHAnsi" w:cstheme="majorHAnsi"/>
          <w:sz w:val="24"/>
          <w:szCs w:val="24"/>
          <w:lang w:val="en-GB"/>
        </w:rPr>
        <w:t xml:space="preserve"> </w:t>
      </w:r>
      <w:r w:rsidRPr="0012570D">
        <w:rPr>
          <w:rFonts w:asciiTheme="majorHAnsi" w:hAnsiTheme="majorHAnsi" w:cstheme="majorHAnsi"/>
          <w:b/>
          <w:bCs/>
          <w:sz w:val="24"/>
          <w:szCs w:val="24"/>
          <w:lang w:val="en-GB"/>
        </w:rPr>
        <w:t>Examine</w:t>
      </w:r>
      <w:r w:rsidRPr="0012570D">
        <w:rPr>
          <w:rFonts w:asciiTheme="majorHAnsi" w:hAnsiTheme="majorHAnsi" w:cstheme="majorHAnsi"/>
          <w:sz w:val="24"/>
          <w:szCs w:val="24"/>
          <w:lang w:val="en-GB"/>
        </w:rPr>
        <w:t xml:space="preserve"> the </w:t>
      </w:r>
      <w:r w:rsidRPr="0012570D">
        <w:rPr>
          <w:rFonts w:asciiTheme="majorHAnsi" w:hAnsiTheme="majorHAnsi" w:cstheme="majorHAnsi"/>
          <w:b/>
          <w:bCs/>
          <w:sz w:val="24"/>
          <w:szCs w:val="24"/>
          <w:lang w:val="en-GB"/>
        </w:rPr>
        <w:t>differing backgrounds of pupils</w:t>
      </w:r>
      <w:r w:rsidRPr="0012570D">
        <w:rPr>
          <w:rFonts w:asciiTheme="majorHAnsi" w:hAnsiTheme="majorHAnsi" w:cstheme="majorHAnsi"/>
          <w:sz w:val="24"/>
          <w:szCs w:val="24"/>
          <w:lang w:val="en-GB"/>
        </w:rPr>
        <w:t xml:space="preserve"> in the placement school and the </w:t>
      </w:r>
      <w:r w:rsidRPr="0012570D">
        <w:rPr>
          <w:rFonts w:asciiTheme="majorHAnsi" w:hAnsiTheme="majorHAnsi" w:cstheme="majorHAnsi"/>
          <w:b/>
          <w:bCs/>
          <w:sz w:val="24"/>
          <w:szCs w:val="24"/>
          <w:lang w:val="en-GB"/>
        </w:rPr>
        <w:t>factors that may shape engagement and learning</w:t>
      </w:r>
    </w:p>
    <w:p w14:paraId="76D78E15" w14:textId="4C73E61D" w:rsidR="00FB4E33" w:rsidRPr="002F3727" w:rsidRDefault="00FB4E33" w:rsidP="00C83546">
      <w:pPr>
        <w:rPr>
          <w:rFonts w:asciiTheme="majorHAnsi" w:hAnsiTheme="majorHAnsi" w:cstheme="majorHAnsi"/>
          <w:b/>
          <w:bCs/>
          <w:color w:val="0070C0"/>
          <w:sz w:val="24"/>
          <w:szCs w:val="24"/>
        </w:rPr>
      </w:pPr>
      <w:r w:rsidRPr="002F3727">
        <w:rPr>
          <w:rFonts w:asciiTheme="majorHAnsi" w:hAnsiTheme="majorHAnsi" w:cstheme="majorHAnsi"/>
          <w:b/>
          <w:bCs/>
          <w:color w:val="0070C0"/>
          <w:sz w:val="24"/>
          <w:szCs w:val="24"/>
        </w:rPr>
        <w:t>Recommended Structure</w:t>
      </w:r>
    </w:p>
    <w:p w14:paraId="710A4E34" w14:textId="77777777" w:rsidR="002F3727" w:rsidRDefault="002F3727" w:rsidP="002F3727">
      <w:pPr>
        <w:rPr>
          <w:rFonts w:asciiTheme="majorHAnsi" w:hAnsiTheme="majorHAnsi" w:cstheme="majorHAnsi"/>
          <w:b/>
          <w:bCs/>
          <w:color w:val="auto"/>
          <w:sz w:val="24"/>
          <w:szCs w:val="24"/>
          <w:lang w:val="en-GB"/>
        </w:rPr>
      </w:pPr>
      <w:r w:rsidRPr="002F3727">
        <w:rPr>
          <w:rFonts w:asciiTheme="majorHAnsi" w:hAnsiTheme="majorHAnsi" w:cstheme="majorHAnsi"/>
          <w:b/>
          <w:bCs/>
          <w:color w:val="auto"/>
          <w:sz w:val="24"/>
          <w:szCs w:val="24"/>
          <w:lang w:val="en-GB"/>
        </w:rPr>
        <w:t>What You Need to Do</w:t>
      </w:r>
    </w:p>
    <w:p w14:paraId="5A4B0B18" w14:textId="0B69001A" w:rsidR="00122F6E" w:rsidRDefault="00122F6E" w:rsidP="00122F6E">
      <w:pPr>
        <w:rPr>
          <w:rFonts w:asciiTheme="majorHAnsi" w:hAnsiTheme="majorHAnsi" w:cstheme="majorHAnsi"/>
          <w:b/>
          <w:bCs/>
          <w:color w:val="auto"/>
          <w:sz w:val="24"/>
          <w:szCs w:val="24"/>
          <w:lang w:val="en-GB"/>
        </w:rPr>
      </w:pPr>
      <w:r>
        <w:rPr>
          <w:rFonts w:asciiTheme="majorHAnsi" w:hAnsiTheme="majorHAnsi" w:cstheme="majorHAnsi"/>
          <w:b/>
          <w:bCs/>
          <w:color w:val="auto"/>
          <w:sz w:val="24"/>
          <w:szCs w:val="24"/>
          <w:lang w:val="en-GB"/>
        </w:rPr>
        <w:t>(AO</w:t>
      </w:r>
      <w:r w:rsidR="00172ECB">
        <w:rPr>
          <w:rFonts w:asciiTheme="majorHAnsi" w:hAnsiTheme="majorHAnsi" w:cstheme="majorHAnsi"/>
          <w:b/>
          <w:bCs/>
          <w:color w:val="auto"/>
          <w:sz w:val="24"/>
          <w:szCs w:val="24"/>
          <w:lang w:val="en-GB"/>
        </w:rPr>
        <w:t>2</w:t>
      </w:r>
      <w:r>
        <w:rPr>
          <w:rFonts w:asciiTheme="majorHAnsi" w:hAnsiTheme="majorHAnsi" w:cstheme="majorHAnsi"/>
          <w:b/>
          <w:bCs/>
          <w:color w:val="auto"/>
          <w:sz w:val="24"/>
          <w:szCs w:val="24"/>
          <w:lang w:val="en-GB"/>
        </w:rPr>
        <w:t>/</w:t>
      </w:r>
      <w:r w:rsidR="00172ECB">
        <w:rPr>
          <w:rFonts w:asciiTheme="majorHAnsi" w:hAnsiTheme="majorHAnsi" w:cstheme="majorHAnsi"/>
          <w:b/>
          <w:bCs/>
          <w:color w:val="auto"/>
          <w:sz w:val="24"/>
          <w:szCs w:val="24"/>
          <w:lang w:val="en-GB"/>
        </w:rPr>
        <w:t>3.1</w:t>
      </w:r>
      <w:r>
        <w:rPr>
          <w:rFonts w:asciiTheme="majorHAnsi" w:hAnsiTheme="majorHAnsi" w:cstheme="majorHAnsi"/>
          <w:b/>
          <w:bCs/>
          <w:color w:val="auto"/>
          <w:sz w:val="24"/>
          <w:szCs w:val="24"/>
          <w:lang w:val="en-GB"/>
        </w:rPr>
        <w:t>)</w:t>
      </w:r>
    </w:p>
    <w:p w14:paraId="3B960EF1" w14:textId="5970AF46" w:rsidR="00122F6E" w:rsidRPr="00122F6E" w:rsidRDefault="00122F6E" w:rsidP="00122F6E">
      <w:pPr>
        <w:rPr>
          <w:rFonts w:asciiTheme="majorHAnsi" w:hAnsiTheme="majorHAnsi" w:cstheme="majorHAnsi"/>
          <w:color w:val="auto"/>
          <w:sz w:val="24"/>
          <w:szCs w:val="24"/>
          <w:lang w:val="en-GB"/>
        </w:rPr>
      </w:pPr>
      <w:r w:rsidRPr="00122F6E">
        <w:rPr>
          <w:rFonts w:asciiTheme="majorHAnsi" w:hAnsiTheme="majorHAnsi" w:cstheme="majorHAnsi"/>
          <w:color w:val="auto"/>
          <w:sz w:val="24"/>
          <w:szCs w:val="24"/>
          <w:lang w:val="en-GB"/>
        </w:rPr>
        <w:t>You are expected to</w:t>
      </w:r>
      <w:r w:rsidR="00172ECB">
        <w:rPr>
          <w:rFonts w:asciiTheme="majorHAnsi" w:hAnsiTheme="majorHAnsi" w:cstheme="majorHAnsi"/>
          <w:color w:val="auto"/>
          <w:sz w:val="24"/>
          <w:szCs w:val="24"/>
          <w:lang w:val="en-GB"/>
        </w:rPr>
        <w:t xml:space="preserve"> consider</w:t>
      </w:r>
      <w:r w:rsidRPr="00122F6E">
        <w:rPr>
          <w:rFonts w:asciiTheme="majorHAnsi" w:hAnsiTheme="majorHAnsi" w:cstheme="majorHAnsi"/>
          <w:color w:val="auto"/>
          <w:sz w:val="24"/>
          <w:szCs w:val="24"/>
          <w:lang w:val="en-GB"/>
        </w:rPr>
        <w:t>:</w:t>
      </w:r>
    </w:p>
    <w:p w14:paraId="6FA92327" w14:textId="45130580" w:rsidR="00172ECB" w:rsidRPr="00172ECB" w:rsidRDefault="00172ECB" w:rsidP="00172ECB">
      <w:pPr>
        <w:pStyle w:val="ListParagraph"/>
        <w:numPr>
          <w:ilvl w:val="0"/>
          <w:numId w:val="28"/>
        </w:numPr>
        <w:rPr>
          <w:rFonts w:asciiTheme="majorHAnsi" w:hAnsiTheme="majorHAnsi" w:cstheme="majorHAnsi"/>
          <w:color w:val="auto"/>
          <w:sz w:val="24"/>
          <w:szCs w:val="24"/>
          <w:lang w:val="en-GB"/>
        </w:rPr>
      </w:pPr>
      <w:r w:rsidRPr="00172ECB">
        <w:rPr>
          <w:rFonts w:asciiTheme="majorHAnsi" w:hAnsiTheme="majorHAnsi" w:cstheme="majorHAnsi"/>
          <w:b/>
          <w:bCs/>
          <w:color w:val="auto"/>
          <w:sz w:val="24"/>
          <w:szCs w:val="24"/>
          <w:lang w:val="en-GB"/>
        </w:rPr>
        <w:t>Physical development</w:t>
      </w:r>
      <w:r w:rsidRPr="00172ECB">
        <w:rPr>
          <w:rFonts w:asciiTheme="majorHAnsi" w:hAnsiTheme="majorHAnsi" w:cstheme="majorHAnsi"/>
          <w:color w:val="auto"/>
          <w:sz w:val="24"/>
          <w:szCs w:val="24"/>
          <w:lang w:val="en-GB"/>
        </w:rPr>
        <w:br/>
        <w:t>(e.g. fine/gross motor skills, stamina, coordination, sensory needs)</w:t>
      </w:r>
    </w:p>
    <w:p w14:paraId="46B68A33" w14:textId="70201D16" w:rsidR="00172ECB" w:rsidRPr="00172ECB" w:rsidRDefault="00172ECB" w:rsidP="00172ECB">
      <w:pPr>
        <w:pStyle w:val="ListParagraph"/>
        <w:numPr>
          <w:ilvl w:val="0"/>
          <w:numId w:val="28"/>
        </w:numPr>
        <w:rPr>
          <w:rFonts w:asciiTheme="majorHAnsi" w:hAnsiTheme="majorHAnsi" w:cstheme="majorHAnsi"/>
          <w:color w:val="auto"/>
          <w:sz w:val="24"/>
          <w:szCs w:val="24"/>
          <w:lang w:val="en-GB"/>
        </w:rPr>
      </w:pPr>
      <w:r w:rsidRPr="00172ECB">
        <w:rPr>
          <w:rFonts w:asciiTheme="majorHAnsi" w:hAnsiTheme="majorHAnsi" w:cstheme="majorHAnsi"/>
          <w:b/>
          <w:bCs/>
          <w:color w:val="auto"/>
          <w:sz w:val="24"/>
          <w:szCs w:val="24"/>
          <w:lang w:val="en-GB"/>
        </w:rPr>
        <w:t>Social development</w:t>
      </w:r>
      <w:r w:rsidRPr="00172ECB">
        <w:rPr>
          <w:rFonts w:asciiTheme="majorHAnsi" w:hAnsiTheme="majorHAnsi" w:cstheme="majorHAnsi"/>
          <w:color w:val="auto"/>
          <w:sz w:val="24"/>
          <w:szCs w:val="24"/>
          <w:lang w:val="en-GB"/>
        </w:rPr>
        <w:br/>
        <w:t>(e.g. communication, peer relationships, emotional regulation)</w:t>
      </w:r>
    </w:p>
    <w:p w14:paraId="0CF4D8DA" w14:textId="5300F55B" w:rsidR="00122F6E" w:rsidRPr="00172ECB" w:rsidRDefault="00172ECB" w:rsidP="00172ECB">
      <w:pPr>
        <w:pStyle w:val="ListParagraph"/>
        <w:numPr>
          <w:ilvl w:val="0"/>
          <w:numId w:val="28"/>
        </w:numPr>
        <w:rPr>
          <w:rFonts w:asciiTheme="majorHAnsi" w:hAnsiTheme="majorHAnsi" w:cstheme="majorHAnsi"/>
          <w:color w:val="auto"/>
          <w:sz w:val="24"/>
          <w:szCs w:val="24"/>
          <w:lang w:val="en-GB"/>
        </w:rPr>
      </w:pPr>
      <w:r w:rsidRPr="00172ECB">
        <w:rPr>
          <w:rFonts w:asciiTheme="majorHAnsi" w:hAnsiTheme="majorHAnsi" w:cstheme="majorHAnsi"/>
          <w:b/>
          <w:bCs/>
          <w:color w:val="auto"/>
          <w:sz w:val="24"/>
          <w:szCs w:val="24"/>
          <w:lang w:val="en-GB"/>
        </w:rPr>
        <w:t>Intellectual (cognitive) development</w:t>
      </w:r>
      <w:r w:rsidRPr="00172ECB">
        <w:rPr>
          <w:rFonts w:asciiTheme="majorHAnsi" w:hAnsiTheme="majorHAnsi" w:cstheme="majorHAnsi"/>
          <w:color w:val="auto"/>
          <w:sz w:val="24"/>
          <w:szCs w:val="24"/>
          <w:lang w:val="en-GB"/>
        </w:rPr>
        <w:br/>
        <w:t>(e.g. language acquisition, memory, reasoning, attention)</w:t>
      </w:r>
    </w:p>
    <w:p w14:paraId="60D57425" w14:textId="0048EEA4" w:rsidR="00172ECB" w:rsidRPr="00172ECB" w:rsidRDefault="00122F6E" w:rsidP="00122F6E">
      <w:pPr>
        <w:rPr>
          <w:rFonts w:asciiTheme="majorHAnsi" w:hAnsiTheme="majorHAnsi" w:cstheme="majorHAnsi"/>
          <w:color w:val="auto"/>
          <w:sz w:val="24"/>
          <w:szCs w:val="24"/>
          <w:lang w:val="en-GB"/>
        </w:rPr>
      </w:pPr>
      <w:r w:rsidRPr="00122F6E">
        <w:rPr>
          <w:rFonts w:asciiTheme="majorHAnsi" w:hAnsiTheme="majorHAnsi" w:cstheme="majorHAnsi"/>
          <w:color w:val="auto"/>
          <w:sz w:val="24"/>
          <w:szCs w:val="24"/>
          <w:lang w:val="en-GB"/>
        </w:rPr>
        <w:t>“Examine” means showing understanding and comparison, not just listing roles.</w:t>
      </w:r>
    </w:p>
    <w:p w14:paraId="00FF373A" w14:textId="30536CB3" w:rsidR="00122F6E" w:rsidRDefault="00122F6E" w:rsidP="00122F6E">
      <w:pPr>
        <w:rPr>
          <w:rFonts w:asciiTheme="majorHAnsi" w:hAnsiTheme="majorHAnsi" w:cstheme="majorHAnsi"/>
          <w:b/>
          <w:bCs/>
          <w:color w:val="auto"/>
          <w:sz w:val="24"/>
          <w:szCs w:val="24"/>
          <w:lang w:val="en-GB"/>
        </w:rPr>
      </w:pPr>
      <w:r>
        <w:rPr>
          <w:rFonts w:asciiTheme="majorHAnsi" w:hAnsiTheme="majorHAnsi" w:cstheme="majorHAnsi"/>
          <w:b/>
          <w:bCs/>
          <w:color w:val="auto"/>
          <w:sz w:val="24"/>
          <w:szCs w:val="24"/>
          <w:lang w:val="en-GB"/>
        </w:rPr>
        <w:t>(A</w:t>
      </w:r>
      <w:r w:rsidR="00172ECB">
        <w:rPr>
          <w:rFonts w:asciiTheme="majorHAnsi" w:hAnsiTheme="majorHAnsi" w:cstheme="majorHAnsi"/>
          <w:b/>
          <w:bCs/>
          <w:color w:val="auto"/>
          <w:sz w:val="24"/>
          <w:szCs w:val="24"/>
          <w:lang w:val="en-GB"/>
        </w:rPr>
        <w:t>O2/3.2</w:t>
      </w:r>
      <w:r>
        <w:rPr>
          <w:rFonts w:asciiTheme="majorHAnsi" w:hAnsiTheme="majorHAnsi" w:cstheme="majorHAnsi"/>
          <w:b/>
          <w:bCs/>
          <w:color w:val="auto"/>
          <w:sz w:val="24"/>
          <w:szCs w:val="24"/>
          <w:lang w:val="en-GB"/>
        </w:rPr>
        <w:t>)</w:t>
      </w:r>
      <w:r w:rsidR="00172ECB">
        <w:rPr>
          <w:rFonts w:asciiTheme="majorHAnsi" w:hAnsiTheme="majorHAnsi" w:cstheme="majorHAnsi"/>
          <w:b/>
          <w:bCs/>
          <w:color w:val="auto"/>
          <w:sz w:val="24"/>
          <w:szCs w:val="24"/>
          <w:lang w:val="en-GB"/>
        </w:rPr>
        <w:t xml:space="preserve"> – This involves the following: </w:t>
      </w:r>
    </w:p>
    <w:p w14:paraId="29D61245" w14:textId="77777777" w:rsidR="00172ECB" w:rsidRPr="00172ECB" w:rsidRDefault="00172ECB" w:rsidP="00172ECB">
      <w:pPr>
        <w:rPr>
          <w:rFonts w:asciiTheme="majorHAnsi" w:hAnsiTheme="majorHAnsi" w:cstheme="majorHAnsi"/>
          <w:color w:val="auto"/>
          <w:sz w:val="24"/>
          <w:szCs w:val="24"/>
          <w:lang w:val="en-GB"/>
        </w:rPr>
      </w:pPr>
      <w:r w:rsidRPr="00172ECB">
        <w:rPr>
          <w:rFonts w:asciiTheme="majorHAnsi" w:hAnsiTheme="majorHAnsi" w:cstheme="majorHAnsi"/>
          <w:color w:val="auto"/>
          <w:sz w:val="24"/>
          <w:szCs w:val="24"/>
          <w:lang w:val="en-GB"/>
        </w:rPr>
        <w:t>1. Identify key pupil needs</w:t>
      </w:r>
    </w:p>
    <w:p w14:paraId="14879E23" w14:textId="77777777" w:rsidR="00172ECB" w:rsidRPr="00172ECB" w:rsidRDefault="00172ECB" w:rsidP="00172ECB">
      <w:pPr>
        <w:rPr>
          <w:rFonts w:asciiTheme="majorHAnsi" w:hAnsiTheme="majorHAnsi" w:cstheme="majorHAnsi"/>
          <w:color w:val="auto"/>
          <w:sz w:val="24"/>
          <w:szCs w:val="24"/>
          <w:lang w:val="en-GB"/>
        </w:rPr>
      </w:pPr>
      <w:r w:rsidRPr="00172ECB">
        <w:rPr>
          <w:rFonts w:asciiTheme="majorHAnsi" w:hAnsiTheme="majorHAnsi" w:cstheme="majorHAnsi"/>
          <w:color w:val="auto"/>
          <w:sz w:val="24"/>
          <w:szCs w:val="24"/>
          <w:lang w:val="en-GB"/>
        </w:rPr>
        <w:t>These might include:</w:t>
      </w:r>
    </w:p>
    <w:p w14:paraId="31CA599E" w14:textId="77777777" w:rsidR="00172ECB" w:rsidRPr="00172ECB" w:rsidRDefault="00172ECB" w:rsidP="00172ECB">
      <w:pPr>
        <w:numPr>
          <w:ilvl w:val="0"/>
          <w:numId w:val="31"/>
        </w:numPr>
        <w:spacing w:after="0"/>
        <w:rPr>
          <w:rFonts w:asciiTheme="majorHAnsi" w:hAnsiTheme="majorHAnsi" w:cstheme="majorHAnsi"/>
          <w:color w:val="auto"/>
          <w:sz w:val="24"/>
          <w:szCs w:val="24"/>
          <w:lang w:val="en-GB"/>
        </w:rPr>
      </w:pPr>
      <w:r w:rsidRPr="00172ECB">
        <w:rPr>
          <w:rFonts w:asciiTheme="majorHAnsi" w:hAnsiTheme="majorHAnsi" w:cstheme="majorHAnsi"/>
          <w:color w:val="auto"/>
          <w:sz w:val="24"/>
          <w:szCs w:val="24"/>
          <w:lang w:val="en-GB"/>
        </w:rPr>
        <w:t>SEND (with or without EHCPs)</w:t>
      </w:r>
    </w:p>
    <w:p w14:paraId="3ADCBF04" w14:textId="77777777" w:rsidR="00172ECB" w:rsidRPr="00172ECB" w:rsidRDefault="00172ECB" w:rsidP="00172ECB">
      <w:pPr>
        <w:numPr>
          <w:ilvl w:val="0"/>
          <w:numId w:val="31"/>
        </w:numPr>
        <w:spacing w:after="0"/>
        <w:rPr>
          <w:rFonts w:asciiTheme="majorHAnsi" w:hAnsiTheme="majorHAnsi" w:cstheme="majorHAnsi"/>
          <w:color w:val="auto"/>
          <w:sz w:val="24"/>
          <w:szCs w:val="24"/>
          <w:lang w:val="en-GB"/>
        </w:rPr>
      </w:pPr>
      <w:r w:rsidRPr="00172ECB">
        <w:rPr>
          <w:rFonts w:asciiTheme="majorHAnsi" w:hAnsiTheme="majorHAnsi" w:cstheme="majorHAnsi"/>
          <w:color w:val="auto"/>
          <w:sz w:val="24"/>
          <w:szCs w:val="24"/>
          <w:lang w:val="en-GB"/>
        </w:rPr>
        <w:t>EAL learners</w:t>
      </w:r>
    </w:p>
    <w:p w14:paraId="4198D445" w14:textId="77777777" w:rsidR="00172ECB" w:rsidRPr="00172ECB" w:rsidRDefault="00172ECB" w:rsidP="00172ECB">
      <w:pPr>
        <w:numPr>
          <w:ilvl w:val="0"/>
          <w:numId w:val="31"/>
        </w:numPr>
        <w:spacing w:after="0"/>
        <w:rPr>
          <w:rFonts w:asciiTheme="majorHAnsi" w:hAnsiTheme="majorHAnsi" w:cstheme="majorHAnsi"/>
          <w:color w:val="auto"/>
          <w:sz w:val="24"/>
          <w:szCs w:val="24"/>
          <w:lang w:val="en-GB"/>
        </w:rPr>
      </w:pPr>
      <w:r w:rsidRPr="00172ECB">
        <w:rPr>
          <w:rFonts w:asciiTheme="majorHAnsi" w:hAnsiTheme="majorHAnsi" w:cstheme="majorHAnsi"/>
          <w:color w:val="auto"/>
          <w:sz w:val="24"/>
          <w:szCs w:val="24"/>
          <w:lang w:val="en-GB"/>
        </w:rPr>
        <w:t>High prior attainers</w:t>
      </w:r>
    </w:p>
    <w:p w14:paraId="1F143069" w14:textId="77777777" w:rsidR="00172ECB" w:rsidRPr="00172ECB" w:rsidRDefault="00172ECB" w:rsidP="00172ECB">
      <w:pPr>
        <w:numPr>
          <w:ilvl w:val="0"/>
          <w:numId w:val="31"/>
        </w:numPr>
        <w:rPr>
          <w:rFonts w:asciiTheme="majorHAnsi" w:hAnsiTheme="majorHAnsi" w:cstheme="majorHAnsi"/>
          <w:color w:val="auto"/>
          <w:sz w:val="24"/>
          <w:szCs w:val="24"/>
          <w:lang w:val="en-GB"/>
        </w:rPr>
      </w:pPr>
      <w:r w:rsidRPr="00172ECB">
        <w:rPr>
          <w:rFonts w:asciiTheme="majorHAnsi" w:hAnsiTheme="majorHAnsi" w:cstheme="majorHAnsi"/>
          <w:color w:val="auto"/>
          <w:sz w:val="24"/>
          <w:szCs w:val="24"/>
          <w:lang w:val="en-GB"/>
        </w:rPr>
        <w:t>Pupils working below age-related expectations</w:t>
      </w:r>
    </w:p>
    <w:p w14:paraId="649201B6" w14:textId="77777777" w:rsidR="00172ECB" w:rsidRPr="00172ECB" w:rsidRDefault="00172ECB" w:rsidP="00172ECB">
      <w:pPr>
        <w:numPr>
          <w:ilvl w:val="0"/>
          <w:numId w:val="31"/>
        </w:numPr>
        <w:rPr>
          <w:rFonts w:asciiTheme="majorHAnsi" w:hAnsiTheme="majorHAnsi" w:cstheme="majorHAnsi"/>
          <w:color w:val="auto"/>
          <w:sz w:val="24"/>
          <w:szCs w:val="24"/>
          <w:lang w:val="en-GB"/>
        </w:rPr>
      </w:pPr>
      <w:r w:rsidRPr="00172ECB">
        <w:rPr>
          <w:rFonts w:asciiTheme="majorHAnsi" w:hAnsiTheme="majorHAnsi" w:cstheme="majorHAnsi"/>
          <w:color w:val="auto"/>
          <w:sz w:val="24"/>
          <w:szCs w:val="24"/>
          <w:lang w:val="en-GB"/>
        </w:rPr>
        <w:t>SEMH needs</w:t>
      </w:r>
    </w:p>
    <w:p w14:paraId="50588D97" w14:textId="77777777" w:rsidR="00172ECB" w:rsidRPr="00172ECB" w:rsidRDefault="00172ECB" w:rsidP="00172ECB">
      <w:pPr>
        <w:numPr>
          <w:ilvl w:val="0"/>
          <w:numId w:val="31"/>
        </w:numPr>
        <w:rPr>
          <w:rFonts w:asciiTheme="majorHAnsi" w:hAnsiTheme="majorHAnsi" w:cstheme="majorHAnsi"/>
          <w:color w:val="auto"/>
          <w:sz w:val="24"/>
          <w:szCs w:val="24"/>
          <w:lang w:val="en-GB"/>
        </w:rPr>
      </w:pPr>
      <w:r w:rsidRPr="00172ECB">
        <w:rPr>
          <w:rFonts w:asciiTheme="majorHAnsi" w:hAnsiTheme="majorHAnsi" w:cstheme="majorHAnsi"/>
          <w:color w:val="auto"/>
          <w:sz w:val="24"/>
          <w:szCs w:val="24"/>
          <w:lang w:val="en-GB"/>
        </w:rPr>
        <w:lastRenderedPageBreak/>
        <w:t>Pupils requiring additional pastoral support</w:t>
      </w:r>
    </w:p>
    <w:p w14:paraId="703CB7F6" w14:textId="77777777" w:rsidR="00172ECB" w:rsidRPr="00172ECB" w:rsidRDefault="00172ECB" w:rsidP="00172ECB">
      <w:pPr>
        <w:rPr>
          <w:rFonts w:asciiTheme="majorHAnsi" w:hAnsiTheme="majorHAnsi" w:cstheme="majorHAnsi"/>
          <w:color w:val="auto"/>
          <w:sz w:val="24"/>
          <w:szCs w:val="24"/>
          <w:lang w:val="en-GB"/>
        </w:rPr>
      </w:pPr>
      <w:r w:rsidRPr="00172ECB">
        <w:rPr>
          <w:rFonts w:asciiTheme="majorHAnsi" w:hAnsiTheme="majorHAnsi" w:cstheme="majorHAnsi"/>
          <w:color w:val="auto"/>
          <w:sz w:val="24"/>
          <w:szCs w:val="24"/>
          <w:lang w:val="en-GB"/>
        </w:rPr>
        <w:t>Avoid naming pupils—refer to them collectively or anonymously.</w:t>
      </w:r>
    </w:p>
    <w:p w14:paraId="63B3B58E" w14:textId="08F7CC31" w:rsidR="00172ECB" w:rsidRPr="00172ECB" w:rsidRDefault="00172ECB" w:rsidP="00122F6E">
      <w:pPr>
        <w:rPr>
          <w:rFonts w:asciiTheme="majorHAnsi" w:hAnsiTheme="majorHAnsi" w:cstheme="majorHAnsi"/>
          <w:color w:val="auto"/>
          <w:sz w:val="24"/>
          <w:szCs w:val="24"/>
          <w:lang w:val="en-GB"/>
        </w:rPr>
      </w:pPr>
      <w:r w:rsidRPr="00172ECB">
        <w:rPr>
          <w:rFonts w:asciiTheme="majorHAnsi" w:hAnsiTheme="majorHAnsi" w:cstheme="majorHAnsi"/>
          <w:color w:val="auto"/>
          <w:sz w:val="24"/>
          <w:szCs w:val="24"/>
          <w:lang w:val="en-GB"/>
        </w:rPr>
        <w:t>2. Examine how these needs present in learning</w:t>
      </w:r>
    </w:p>
    <w:p w14:paraId="71848D55" w14:textId="60C43F0D" w:rsidR="00122F6E" w:rsidRDefault="00122F6E" w:rsidP="00122F6E">
      <w:pPr>
        <w:rPr>
          <w:rFonts w:asciiTheme="majorHAnsi" w:hAnsiTheme="majorHAnsi" w:cstheme="majorHAnsi"/>
          <w:b/>
          <w:bCs/>
          <w:color w:val="auto"/>
          <w:sz w:val="24"/>
          <w:szCs w:val="24"/>
          <w:lang w:val="en-GB"/>
        </w:rPr>
      </w:pPr>
      <w:r w:rsidRPr="00122F6E">
        <w:rPr>
          <w:rFonts w:asciiTheme="majorHAnsi" w:hAnsiTheme="majorHAnsi" w:cstheme="majorHAnsi"/>
          <w:b/>
          <w:bCs/>
          <w:color w:val="auto"/>
          <w:sz w:val="24"/>
          <w:szCs w:val="24"/>
          <w:lang w:val="en-GB"/>
        </w:rPr>
        <w:t>(AO</w:t>
      </w:r>
      <w:r w:rsidR="00172ECB">
        <w:rPr>
          <w:rFonts w:asciiTheme="majorHAnsi" w:hAnsiTheme="majorHAnsi" w:cstheme="majorHAnsi"/>
          <w:b/>
          <w:bCs/>
          <w:color w:val="auto"/>
          <w:sz w:val="24"/>
          <w:szCs w:val="24"/>
          <w:lang w:val="en-GB"/>
        </w:rPr>
        <w:t>2</w:t>
      </w:r>
      <w:r w:rsidRPr="00122F6E">
        <w:rPr>
          <w:rFonts w:asciiTheme="majorHAnsi" w:hAnsiTheme="majorHAnsi" w:cstheme="majorHAnsi"/>
          <w:b/>
          <w:bCs/>
          <w:color w:val="auto"/>
          <w:sz w:val="24"/>
          <w:szCs w:val="24"/>
          <w:lang w:val="en-GB"/>
        </w:rPr>
        <w:t>/</w:t>
      </w:r>
      <w:r w:rsidR="00172ECB">
        <w:rPr>
          <w:rFonts w:asciiTheme="majorHAnsi" w:hAnsiTheme="majorHAnsi" w:cstheme="majorHAnsi"/>
          <w:b/>
          <w:bCs/>
          <w:color w:val="auto"/>
          <w:sz w:val="24"/>
          <w:szCs w:val="24"/>
          <w:lang w:val="en-GB"/>
        </w:rPr>
        <w:t>3.3</w:t>
      </w:r>
      <w:r w:rsidRPr="00122F6E">
        <w:rPr>
          <w:rFonts w:asciiTheme="majorHAnsi" w:hAnsiTheme="majorHAnsi" w:cstheme="majorHAnsi"/>
          <w:b/>
          <w:bCs/>
          <w:color w:val="auto"/>
          <w:sz w:val="24"/>
          <w:szCs w:val="24"/>
          <w:lang w:val="en-GB"/>
        </w:rPr>
        <w:t>)</w:t>
      </w:r>
      <w:r w:rsidR="00172ECB">
        <w:rPr>
          <w:rFonts w:asciiTheme="majorHAnsi" w:hAnsiTheme="majorHAnsi" w:cstheme="majorHAnsi"/>
          <w:b/>
          <w:bCs/>
          <w:color w:val="auto"/>
          <w:sz w:val="24"/>
          <w:szCs w:val="24"/>
          <w:lang w:val="en-GB"/>
        </w:rPr>
        <w:t xml:space="preserve"> </w:t>
      </w:r>
      <w:r w:rsidR="00172ECB">
        <w:rPr>
          <w:rFonts w:asciiTheme="majorHAnsi" w:hAnsiTheme="majorHAnsi" w:cstheme="majorHAnsi"/>
          <w:b/>
          <w:bCs/>
          <w:color w:val="auto"/>
          <w:sz w:val="24"/>
          <w:szCs w:val="24"/>
          <w:lang w:val="en-GB"/>
        </w:rPr>
        <w:t>This involves the following:</w:t>
      </w:r>
    </w:p>
    <w:p w14:paraId="28BC8D1D" w14:textId="77777777" w:rsidR="00172ECB" w:rsidRPr="00172ECB" w:rsidRDefault="00172ECB" w:rsidP="00172ECB">
      <w:pPr>
        <w:rPr>
          <w:rFonts w:asciiTheme="majorHAnsi" w:hAnsiTheme="majorHAnsi" w:cstheme="majorHAnsi"/>
          <w:color w:val="auto"/>
          <w:sz w:val="24"/>
          <w:szCs w:val="24"/>
          <w:lang w:val="en-GB"/>
        </w:rPr>
      </w:pPr>
      <w:r w:rsidRPr="00172ECB">
        <w:rPr>
          <w:rFonts w:asciiTheme="majorHAnsi" w:hAnsiTheme="majorHAnsi" w:cstheme="majorHAnsi"/>
          <w:color w:val="auto"/>
          <w:sz w:val="24"/>
          <w:szCs w:val="24"/>
          <w:lang w:val="en-GB"/>
        </w:rPr>
        <w:t>1. Identify different backgrounds</w:t>
      </w:r>
    </w:p>
    <w:p w14:paraId="647E5EC9" w14:textId="77777777" w:rsidR="00172ECB" w:rsidRPr="00172ECB" w:rsidRDefault="00172ECB" w:rsidP="00172ECB">
      <w:pPr>
        <w:rPr>
          <w:rFonts w:asciiTheme="majorHAnsi" w:hAnsiTheme="majorHAnsi" w:cstheme="majorHAnsi"/>
          <w:color w:val="auto"/>
          <w:sz w:val="24"/>
          <w:szCs w:val="24"/>
          <w:lang w:val="en-GB"/>
        </w:rPr>
      </w:pPr>
      <w:r w:rsidRPr="00172ECB">
        <w:rPr>
          <w:rFonts w:asciiTheme="majorHAnsi" w:hAnsiTheme="majorHAnsi" w:cstheme="majorHAnsi"/>
          <w:color w:val="auto"/>
          <w:sz w:val="24"/>
          <w:szCs w:val="24"/>
          <w:lang w:val="en-GB"/>
        </w:rPr>
        <w:t>These may include:</w:t>
      </w:r>
    </w:p>
    <w:p w14:paraId="5F072946" w14:textId="77777777" w:rsidR="00172ECB" w:rsidRPr="00172ECB" w:rsidRDefault="00172ECB" w:rsidP="00172ECB">
      <w:pPr>
        <w:numPr>
          <w:ilvl w:val="0"/>
          <w:numId w:val="33"/>
        </w:numPr>
        <w:spacing w:after="0"/>
        <w:rPr>
          <w:rFonts w:asciiTheme="majorHAnsi" w:hAnsiTheme="majorHAnsi" w:cstheme="majorHAnsi"/>
          <w:color w:val="auto"/>
          <w:sz w:val="24"/>
          <w:szCs w:val="24"/>
          <w:lang w:val="en-GB"/>
        </w:rPr>
      </w:pPr>
      <w:r w:rsidRPr="00172ECB">
        <w:rPr>
          <w:rFonts w:asciiTheme="majorHAnsi" w:hAnsiTheme="majorHAnsi" w:cstheme="majorHAnsi"/>
          <w:color w:val="auto"/>
          <w:sz w:val="24"/>
          <w:szCs w:val="24"/>
          <w:lang w:val="en-GB"/>
        </w:rPr>
        <w:t>Socio-economic background</w:t>
      </w:r>
    </w:p>
    <w:p w14:paraId="30C73D9E" w14:textId="77777777" w:rsidR="00172ECB" w:rsidRPr="00172ECB" w:rsidRDefault="00172ECB" w:rsidP="00172ECB">
      <w:pPr>
        <w:numPr>
          <w:ilvl w:val="0"/>
          <w:numId w:val="33"/>
        </w:numPr>
        <w:spacing w:after="0"/>
        <w:rPr>
          <w:rFonts w:asciiTheme="majorHAnsi" w:hAnsiTheme="majorHAnsi" w:cstheme="majorHAnsi"/>
          <w:color w:val="auto"/>
          <w:sz w:val="24"/>
          <w:szCs w:val="24"/>
          <w:lang w:val="en-GB"/>
        </w:rPr>
      </w:pPr>
      <w:r w:rsidRPr="00172ECB">
        <w:rPr>
          <w:rFonts w:asciiTheme="majorHAnsi" w:hAnsiTheme="majorHAnsi" w:cstheme="majorHAnsi"/>
          <w:color w:val="auto"/>
          <w:sz w:val="24"/>
          <w:szCs w:val="24"/>
          <w:lang w:val="en-GB"/>
        </w:rPr>
        <w:t>Cultural or ethnic background</w:t>
      </w:r>
    </w:p>
    <w:p w14:paraId="6693B269" w14:textId="77777777" w:rsidR="00172ECB" w:rsidRPr="00172ECB" w:rsidRDefault="00172ECB" w:rsidP="00172ECB">
      <w:pPr>
        <w:numPr>
          <w:ilvl w:val="0"/>
          <w:numId w:val="33"/>
        </w:numPr>
        <w:spacing w:after="0"/>
        <w:rPr>
          <w:rFonts w:asciiTheme="majorHAnsi" w:hAnsiTheme="majorHAnsi" w:cstheme="majorHAnsi"/>
          <w:color w:val="auto"/>
          <w:sz w:val="24"/>
          <w:szCs w:val="24"/>
          <w:lang w:val="en-GB"/>
        </w:rPr>
      </w:pPr>
      <w:r w:rsidRPr="00172ECB">
        <w:rPr>
          <w:rFonts w:asciiTheme="majorHAnsi" w:hAnsiTheme="majorHAnsi" w:cstheme="majorHAnsi"/>
          <w:color w:val="auto"/>
          <w:sz w:val="24"/>
          <w:szCs w:val="24"/>
          <w:lang w:val="en-GB"/>
        </w:rPr>
        <w:t>Family structure</w:t>
      </w:r>
    </w:p>
    <w:p w14:paraId="4B304215" w14:textId="77777777" w:rsidR="00172ECB" w:rsidRPr="00172ECB" w:rsidRDefault="00172ECB" w:rsidP="00172ECB">
      <w:pPr>
        <w:numPr>
          <w:ilvl w:val="0"/>
          <w:numId w:val="33"/>
        </w:numPr>
        <w:spacing w:after="0"/>
        <w:rPr>
          <w:rFonts w:asciiTheme="majorHAnsi" w:hAnsiTheme="majorHAnsi" w:cstheme="majorHAnsi"/>
          <w:color w:val="auto"/>
          <w:sz w:val="24"/>
          <w:szCs w:val="24"/>
          <w:lang w:val="en-GB"/>
        </w:rPr>
      </w:pPr>
      <w:r w:rsidRPr="00172ECB">
        <w:rPr>
          <w:rFonts w:asciiTheme="majorHAnsi" w:hAnsiTheme="majorHAnsi" w:cstheme="majorHAnsi"/>
          <w:color w:val="auto"/>
          <w:sz w:val="24"/>
          <w:szCs w:val="24"/>
          <w:lang w:val="en-GB"/>
        </w:rPr>
        <w:t>Home learning environment</w:t>
      </w:r>
    </w:p>
    <w:p w14:paraId="1563F49A" w14:textId="77777777" w:rsidR="00172ECB" w:rsidRPr="00172ECB" w:rsidRDefault="00172ECB" w:rsidP="00172ECB">
      <w:pPr>
        <w:numPr>
          <w:ilvl w:val="0"/>
          <w:numId w:val="33"/>
        </w:numPr>
        <w:spacing w:after="0"/>
        <w:rPr>
          <w:rFonts w:asciiTheme="majorHAnsi" w:hAnsiTheme="majorHAnsi" w:cstheme="majorHAnsi"/>
          <w:color w:val="auto"/>
          <w:sz w:val="24"/>
          <w:szCs w:val="24"/>
          <w:lang w:val="en-GB"/>
        </w:rPr>
      </w:pPr>
      <w:r w:rsidRPr="00172ECB">
        <w:rPr>
          <w:rFonts w:asciiTheme="majorHAnsi" w:hAnsiTheme="majorHAnsi" w:cstheme="majorHAnsi"/>
          <w:color w:val="auto"/>
          <w:sz w:val="24"/>
          <w:szCs w:val="24"/>
          <w:lang w:val="en-GB"/>
        </w:rPr>
        <w:t>Language spoken at home</w:t>
      </w:r>
    </w:p>
    <w:p w14:paraId="36AB6AAC" w14:textId="77777777" w:rsidR="00172ECB" w:rsidRPr="00172ECB" w:rsidRDefault="00172ECB" w:rsidP="00172ECB">
      <w:pPr>
        <w:numPr>
          <w:ilvl w:val="0"/>
          <w:numId w:val="33"/>
        </w:numPr>
        <w:spacing w:after="0"/>
        <w:rPr>
          <w:rFonts w:asciiTheme="majorHAnsi" w:hAnsiTheme="majorHAnsi" w:cstheme="majorHAnsi"/>
          <w:color w:val="auto"/>
          <w:sz w:val="24"/>
          <w:szCs w:val="24"/>
          <w:lang w:val="en-GB"/>
        </w:rPr>
      </w:pPr>
      <w:r w:rsidRPr="00172ECB">
        <w:rPr>
          <w:rFonts w:asciiTheme="majorHAnsi" w:hAnsiTheme="majorHAnsi" w:cstheme="majorHAnsi"/>
          <w:color w:val="auto"/>
          <w:sz w:val="24"/>
          <w:szCs w:val="24"/>
          <w:lang w:val="en-GB"/>
        </w:rPr>
        <w:t>Community context</w:t>
      </w:r>
    </w:p>
    <w:p w14:paraId="69282133" w14:textId="77777777" w:rsidR="00172ECB" w:rsidRPr="00172ECB" w:rsidRDefault="00172ECB" w:rsidP="00172ECB">
      <w:pPr>
        <w:rPr>
          <w:rFonts w:asciiTheme="majorHAnsi" w:hAnsiTheme="majorHAnsi" w:cstheme="majorHAnsi"/>
          <w:color w:val="auto"/>
          <w:sz w:val="24"/>
          <w:szCs w:val="24"/>
          <w:lang w:val="en-GB"/>
        </w:rPr>
      </w:pPr>
      <w:r w:rsidRPr="00172ECB">
        <w:rPr>
          <w:rFonts w:asciiTheme="majorHAnsi" w:hAnsiTheme="majorHAnsi" w:cstheme="majorHAnsi"/>
          <w:color w:val="auto"/>
          <w:sz w:val="24"/>
          <w:szCs w:val="24"/>
          <w:lang w:val="en-GB"/>
        </w:rPr>
        <w:t>2. Examine influencing factors</w:t>
      </w:r>
    </w:p>
    <w:p w14:paraId="438E7DC4" w14:textId="77777777" w:rsidR="00172ECB" w:rsidRPr="00172ECB" w:rsidRDefault="00172ECB" w:rsidP="00172ECB">
      <w:pPr>
        <w:rPr>
          <w:rFonts w:asciiTheme="majorHAnsi" w:hAnsiTheme="majorHAnsi" w:cstheme="majorHAnsi"/>
          <w:color w:val="auto"/>
          <w:sz w:val="24"/>
          <w:szCs w:val="24"/>
          <w:lang w:val="en-GB"/>
        </w:rPr>
      </w:pPr>
      <w:r w:rsidRPr="00172ECB">
        <w:rPr>
          <w:rFonts w:asciiTheme="majorHAnsi" w:hAnsiTheme="majorHAnsi" w:cstheme="majorHAnsi"/>
          <w:color w:val="auto"/>
          <w:sz w:val="24"/>
          <w:szCs w:val="24"/>
          <w:lang w:val="en-GB"/>
        </w:rPr>
        <w:t>Explain how backgrounds may affect:</w:t>
      </w:r>
    </w:p>
    <w:p w14:paraId="4C7B92AE" w14:textId="77777777" w:rsidR="00172ECB" w:rsidRPr="00172ECB" w:rsidRDefault="00172ECB" w:rsidP="00172ECB">
      <w:pPr>
        <w:numPr>
          <w:ilvl w:val="0"/>
          <w:numId w:val="34"/>
        </w:numPr>
        <w:spacing w:after="0"/>
        <w:rPr>
          <w:rFonts w:asciiTheme="majorHAnsi" w:hAnsiTheme="majorHAnsi" w:cstheme="majorHAnsi"/>
          <w:color w:val="auto"/>
          <w:sz w:val="24"/>
          <w:szCs w:val="24"/>
          <w:lang w:val="en-GB"/>
        </w:rPr>
      </w:pPr>
      <w:r w:rsidRPr="00172ECB">
        <w:rPr>
          <w:rFonts w:asciiTheme="majorHAnsi" w:hAnsiTheme="majorHAnsi" w:cstheme="majorHAnsi"/>
          <w:color w:val="auto"/>
          <w:sz w:val="24"/>
          <w:szCs w:val="24"/>
          <w:lang w:val="en-GB"/>
        </w:rPr>
        <w:t>Attendance and punctuality</w:t>
      </w:r>
    </w:p>
    <w:p w14:paraId="3BB70C2E" w14:textId="77777777" w:rsidR="00172ECB" w:rsidRPr="00172ECB" w:rsidRDefault="00172ECB" w:rsidP="00172ECB">
      <w:pPr>
        <w:numPr>
          <w:ilvl w:val="0"/>
          <w:numId w:val="34"/>
        </w:numPr>
        <w:spacing w:after="0"/>
        <w:rPr>
          <w:rFonts w:asciiTheme="majorHAnsi" w:hAnsiTheme="majorHAnsi" w:cstheme="majorHAnsi"/>
          <w:color w:val="auto"/>
          <w:sz w:val="24"/>
          <w:szCs w:val="24"/>
          <w:lang w:val="en-GB"/>
        </w:rPr>
      </w:pPr>
      <w:r w:rsidRPr="00172ECB">
        <w:rPr>
          <w:rFonts w:asciiTheme="majorHAnsi" w:hAnsiTheme="majorHAnsi" w:cstheme="majorHAnsi"/>
          <w:color w:val="auto"/>
          <w:sz w:val="24"/>
          <w:szCs w:val="24"/>
          <w:lang w:val="en-GB"/>
        </w:rPr>
        <w:t>Access to resources</w:t>
      </w:r>
    </w:p>
    <w:p w14:paraId="785B1AEC" w14:textId="77777777" w:rsidR="00172ECB" w:rsidRPr="00172ECB" w:rsidRDefault="00172ECB" w:rsidP="00172ECB">
      <w:pPr>
        <w:numPr>
          <w:ilvl w:val="0"/>
          <w:numId w:val="34"/>
        </w:numPr>
        <w:spacing w:after="0"/>
        <w:rPr>
          <w:rFonts w:asciiTheme="majorHAnsi" w:hAnsiTheme="majorHAnsi" w:cstheme="majorHAnsi"/>
          <w:color w:val="auto"/>
          <w:sz w:val="24"/>
          <w:szCs w:val="24"/>
          <w:lang w:val="en-GB"/>
        </w:rPr>
      </w:pPr>
      <w:r w:rsidRPr="00172ECB">
        <w:rPr>
          <w:rFonts w:asciiTheme="majorHAnsi" w:hAnsiTheme="majorHAnsi" w:cstheme="majorHAnsi"/>
          <w:color w:val="auto"/>
          <w:sz w:val="24"/>
          <w:szCs w:val="24"/>
          <w:lang w:val="en-GB"/>
        </w:rPr>
        <w:t>Parental engagement</w:t>
      </w:r>
    </w:p>
    <w:p w14:paraId="5A24C43F" w14:textId="77777777" w:rsidR="00172ECB" w:rsidRPr="00172ECB" w:rsidRDefault="00172ECB" w:rsidP="00172ECB">
      <w:pPr>
        <w:numPr>
          <w:ilvl w:val="0"/>
          <w:numId w:val="34"/>
        </w:numPr>
        <w:spacing w:after="0"/>
        <w:rPr>
          <w:rFonts w:asciiTheme="majorHAnsi" w:hAnsiTheme="majorHAnsi" w:cstheme="majorHAnsi"/>
          <w:color w:val="auto"/>
          <w:sz w:val="24"/>
          <w:szCs w:val="24"/>
          <w:lang w:val="en-GB"/>
        </w:rPr>
      </w:pPr>
      <w:r w:rsidRPr="00172ECB">
        <w:rPr>
          <w:rFonts w:asciiTheme="majorHAnsi" w:hAnsiTheme="majorHAnsi" w:cstheme="majorHAnsi"/>
          <w:color w:val="auto"/>
          <w:sz w:val="24"/>
          <w:szCs w:val="24"/>
          <w:lang w:val="en-GB"/>
        </w:rPr>
        <w:t>Confidence and self-esteem</w:t>
      </w:r>
    </w:p>
    <w:p w14:paraId="4F89901C" w14:textId="77777777" w:rsidR="00172ECB" w:rsidRPr="00172ECB" w:rsidRDefault="00172ECB" w:rsidP="00172ECB">
      <w:pPr>
        <w:numPr>
          <w:ilvl w:val="0"/>
          <w:numId w:val="34"/>
        </w:numPr>
        <w:spacing w:after="0"/>
        <w:rPr>
          <w:rFonts w:asciiTheme="majorHAnsi" w:hAnsiTheme="majorHAnsi" w:cstheme="majorHAnsi"/>
          <w:color w:val="auto"/>
          <w:sz w:val="24"/>
          <w:szCs w:val="24"/>
          <w:lang w:val="en-GB"/>
        </w:rPr>
      </w:pPr>
      <w:r w:rsidRPr="00172ECB">
        <w:rPr>
          <w:rFonts w:asciiTheme="majorHAnsi" w:hAnsiTheme="majorHAnsi" w:cstheme="majorHAnsi"/>
          <w:color w:val="auto"/>
          <w:sz w:val="24"/>
          <w:szCs w:val="24"/>
          <w:lang w:val="en-GB"/>
        </w:rPr>
        <w:t>Attitudes towards education</w:t>
      </w:r>
    </w:p>
    <w:p w14:paraId="02888211" w14:textId="310EC1FB" w:rsidR="00172ECB" w:rsidRDefault="00172ECB" w:rsidP="00172ECB">
      <w:pPr>
        <w:numPr>
          <w:ilvl w:val="0"/>
          <w:numId w:val="34"/>
        </w:numPr>
        <w:spacing w:after="0"/>
        <w:rPr>
          <w:rFonts w:asciiTheme="majorHAnsi" w:hAnsiTheme="majorHAnsi" w:cstheme="majorHAnsi"/>
          <w:color w:val="auto"/>
          <w:sz w:val="24"/>
          <w:szCs w:val="24"/>
          <w:lang w:val="en-GB"/>
        </w:rPr>
      </w:pPr>
      <w:r w:rsidRPr="00172ECB">
        <w:rPr>
          <w:rFonts w:asciiTheme="majorHAnsi" w:hAnsiTheme="majorHAnsi" w:cstheme="majorHAnsi"/>
          <w:color w:val="auto"/>
          <w:sz w:val="24"/>
          <w:szCs w:val="24"/>
          <w:lang w:val="en-GB"/>
        </w:rPr>
        <w:t>Behaviour and classroom participation</w:t>
      </w:r>
    </w:p>
    <w:p w14:paraId="5E42A857" w14:textId="77777777" w:rsidR="00B55E73" w:rsidRPr="00B55E73" w:rsidRDefault="00B55E73" w:rsidP="00B55E73">
      <w:pPr>
        <w:spacing w:after="0"/>
        <w:ind w:left="720"/>
        <w:rPr>
          <w:rFonts w:asciiTheme="majorHAnsi" w:hAnsiTheme="majorHAnsi" w:cstheme="majorHAnsi"/>
          <w:color w:val="auto"/>
          <w:sz w:val="24"/>
          <w:szCs w:val="24"/>
          <w:lang w:val="en-GB"/>
        </w:rPr>
      </w:pPr>
    </w:p>
    <w:p w14:paraId="5DE5E3F0" w14:textId="7229DCC6" w:rsidR="00172ECB" w:rsidRPr="00122F6E" w:rsidRDefault="00172ECB" w:rsidP="00122F6E">
      <w:pPr>
        <w:rPr>
          <w:rFonts w:asciiTheme="majorHAnsi" w:hAnsiTheme="majorHAnsi" w:cstheme="majorHAnsi"/>
          <w:b/>
          <w:bCs/>
          <w:color w:val="auto"/>
          <w:sz w:val="24"/>
          <w:szCs w:val="24"/>
          <w:lang w:val="en-GB"/>
        </w:rPr>
      </w:pPr>
      <w:r w:rsidRPr="00172ECB">
        <w:rPr>
          <w:rFonts w:asciiTheme="majorHAnsi" w:hAnsiTheme="majorHAnsi" w:cstheme="majorHAnsi"/>
          <w:b/>
          <w:bCs/>
          <w:color w:val="auto"/>
          <w:sz w:val="24"/>
          <w:szCs w:val="24"/>
          <w:lang w:val="en-GB"/>
        </w:rPr>
        <w:t>3. Analyse impact on engagement and learning</w:t>
      </w:r>
    </w:p>
    <w:p w14:paraId="6FBB93D2" w14:textId="77777777" w:rsidR="00E5347B" w:rsidRDefault="00E5347B" w:rsidP="00FB4E33">
      <w:pPr>
        <w:pStyle w:val="Heading2"/>
        <w:rPr>
          <w:rFonts w:cstheme="majorHAnsi"/>
          <w:sz w:val="24"/>
          <w:szCs w:val="24"/>
        </w:rPr>
      </w:pPr>
      <w:r w:rsidRPr="002F3727">
        <w:rPr>
          <w:rFonts w:cstheme="majorHAnsi"/>
          <w:sz w:val="24"/>
          <w:szCs w:val="24"/>
        </w:rPr>
        <w:t>Start here:</w:t>
      </w:r>
    </w:p>
    <w:p w14:paraId="564F8780" w14:textId="2BD14FD4" w:rsidR="00172ECB" w:rsidRPr="00172ECB" w:rsidRDefault="00172ECB" w:rsidP="00172ECB">
      <w:r>
        <w:t>(All entries have a word count of 350-500 words each</w:t>
      </w:r>
    </w:p>
    <w:p w14:paraId="14A27C01" w14:textId="5A93C84F" w:rsidR="00471CB8" w:rsidRPr="002F3727" w:rsidRDefault="00122F6E" w:rsidP="00FB4E33">
      <w:pPr>
        <w:pStyle w:val="Heading2"/>
        <w:rPr>
          <w:rFonts w:cstheme="majorHAnsi"/>
          <w:sz w:val="24"/>
          <w:szCs w:val="24"/>
        </w:rPr>
      </w:pPr>
      <w:r>
        <w:rPr>
          <w:rFonts w:ascii="Calibri" w:hAnsi="Calibri" w:cs="Calibri"/>
          <w:sz w:val="24"/>
          <w:szCs w:val="24"/>
        </w:rPr>
        <w:t>(AO</w:t>
      </w:r>
      <w:r w:rsidR="00172ECB">
        <w:rPr>
          <w:rFonts w:ascii="Calibri" w:hAnsi="Calibri" w:cs="Calibri"/>
          <w:sz w:val="24"/>
          <w:szCs w:val="24"/>
        </w:rPr>
        <w:t>2</w:t>
      </w:r>
      <w:r>
        <w:rPr>
          <w:rFonts w:ascii="Calibri" w:hAnsi="Calibri" w:cs="Calibri"/>
          <w:sz w:val="24"/>
          <w:szCs w:val="24"/>
        </w:rPr>
        <w:t>/3</w:t>
      </w:r>
      <w:r w:rsidR="00172ECB">
        <w:rPr>
          <w:rFonts w:ascii="Calibri" w:hAnsi="Calibri" w:cs="Calibri"/>
          <w:sz w:val="24"/>
          <w:szCs w:val="24"/>
        </w:rPr>
        <w:t>.1</w:t>
      </w:r>
      <w:r>
        <w:rPr>
          <w:rFonts w:ascii="Calibri" w:hAnsi="Calibri" w:cs="Calibri"/>
          <w:sz w:val="24"/>
          <w:szCs w:val="24"/>
        </w:rPr>
        <w:t xml:space="preserve">) </w:t>
      </w:r>
    </w:p>
    <w:tbl>
      <w:tblPr>
        <w:tblStyle w:val="TableGrid"/>
        <w:tblW w:w="0" w:type="auto"/>
        <w:tblLook w:val="04A0" w:firstRow="1" w:lastRow="0" w:firstColumn="1" w:lastColumn="0" w:noHBand="0" w:noVBand="1"/>
      </w:tblPr>
      <w:tblGrid>
        <w:gridCol w:w="8630"/>
      </w:tblGrid>
      <w:tr w:rsidR="00471CB8" w:rsidRPr="002F3727" w14:paraId="06973EFA" w14:textId="77777777">
        <w:tc>
          <w:tcPr>
            <w:tcW w:w="8640" w:type="dxa"/>
          </w:tcPr>
          <w:p w14:paraId="387BF5F3" w14:textId="77777777" w:rsidR="00471CB8" w:rsidRPr="002F3727" w:rsidRDefault="00000000">
            <w:pPr>
              <w:rPr>
                <w:rFonts w:asciiTheme="majorHAnsi" w:hAnsiTheme="majorHAnsi" w:cstheme="majorHAnsi"/>
                <w:sz w:val="24"/>
                <w:szCs w:val="24"/>
              </w:rPr>
            </w:pPr>
            <w:r w:rsidRPr="002F3727">
              <w:rPr>
                <w:rFonts w:asciiTheme="majorHAnsi" w:hAnsiTheme="majorHAnsi" w:cstheme="majorHAnsi"/>
                <w:color w:val="969696"/>
                <w:sz w:val="24"/>
                <w:szCs w:val="24"/>
              </w:rPr>
              <w:t>Click here to type...</w:t>
            </w:r>
          </w:p>
        </w:tc>
      </w:tr>
    </w:tbl>
    <w:p w14:paraId="3821C724" w14:textId="77777777" w:rsidR="00471CB8" w:rsidRPr="002F3727" w:rsidRDefault="00471CB8">
      <w:pPr>
        <w:rPr>
          <w:rFonts w:asciiTheme="majorHAnsi" w:hAnsiTheme="majorHAnsi" w:cstheme="majorHAnsi"/>
          <w:sz w:val="24"/>
          <w:szCs w:val="24"/>
        </w:rPr>
      </w:pPr>
    </w:p>
    <w:p w14:paraId="33142C6F" w14:textId="73FA0269" w:rsidR="00122F6E" w:rsidRPr="002F3727" w:rsidRDefault="00122F6E" w:rsidP="00122F6E">
      <w:pPr>
        <w:pStyle w:val="Heading2"/>
        <w:rPr>
          <w:rFonts w:cstheme="majorHAnsi"/>
          <w:sz w:val="24"/>
          <w:szCs w:val="24"/>
        </w:rPr>
      </w:pPr>
      <w:r>
        <w:rPr>
          <w:rFonts w:ascii="Calibri" w:hAnsi="Calibri" w:cs="Calibri"/>
          <w:sz w:val="24"/>
          <w:szCs w:val="24"/>
        </w:rPr>
        <w:lastRenderedPageBreak/>
        <w:t>(AO</w:t>
      </w:r>
      <w:r w:rsidR="00172ECB">
        <w:rPr>
          <w:rFonts w:ascii="Calibri" w:hAnsi="Calibri" w:cs="Calibri"/>
          <w:sz w:val="24"/>
          <w:szCs w:val="24"/>
        </w:rPr>
        <w:t>2/3.2</w:t>
      </w:r>
      <w:r>
        <w:rPr>
          <w:rFonts w:ascii="Calibri" w:hAnsi="Calibri" w:cs="Calibri"/>
          <w:sz w:val="24"/>
          <w:szCs w:val="24"/>
        </w:rPr>
        <w:t xml:space="preserve">) </w:t>
      </w:r>
    </w:p>
    <w:tbl>
      <w:tblPr>
        <w:tblStyle w:val="TableGrid"/>
        <w:tblW w:w="0" w:type="auto"/>
        <w:tblLook w:val="04A0" w:firstRow="1" w:lastRow="0" w:firstColumn="1" w:lastColumn="0" w:noHBand="0" w:noVBand="1"/>
      </w:tblPr>
      <w:tblGrid>
        <w:gridCol w:w="8630"/>
      </w:tblGrid>
      <w:tr w:rsidR="00122F6E" w:rsidRPr="002F3727" w14:paraId="2991E8C6" w14:textId="77777777" w:rsidTr="003313E9">
        <w:tc>
          <w:tcPr>
            <w:tcW w:w="8640" w:type="dxa"/>
          </w:tcPr>
          <w:p w14:paraId="27F97F35" w14:textId="77777777" w:rsidR="00122F6E" w:rsidRPr="002F3727" w:rsidRDefault="00122F6E" w:rsidP="003313E9">
            <w:pPr>
              <w:rPr>
                <w:rFonts w:asciiTheme="majorHAnsi" w:hAnsiTheme="majorHAnsi" w:cstheme="majorHAnsi"/>
                <w:sz w:val="24"/>
                <w:szCs w:val="24"/>
              </w:rPr>
            </w:pPr>
            <w:r w:rsidRPr="002F3727">
              <w:rPr>
                <w:rFonts w:asciiTheme="majorHAnsi" w:hAnsiTheme="majorHAnsi" w:cstheme="majorHAnsi"/>
                <w:color w:val="969696"/>
                <w:sz w:val="24"/>
                <w:szCs w:val="24"/>
              </w:rPr>
              <w:t>Click here to type...</w:t>
            </w:r>
          </w:p>
        </w:tc>
      </w:tr>
    </w:tbl>
    <w:p w14:paraId="5D9BC992" w14:textId="77777777" w:rsidR="00122F6E" w:rsidRPr="002F3727" w:rsidRDefault="00122F6E" w:rsidP="00122F6E">
      <w:pPr>
        <w:rPr>
          <w:rFonts w:asciiTheme="majorHAnsi" w:hAnsiTheme="majorHAnsi" w:cstheme="majorHAnsi"/>
          <w:sz w:val="24"/>
          <w:szCs w:val="24"/>
        </w:rPr>
      </w:pPr>
    </w:p>
    <w:p w14:paraId="4BA473BA" w14:textId="0E9E8FA9" w:rsidR="00122F6E" w:rsidRPr="002F3727" w:rsidRDefault="00122F6E" w:rsidP="00122F6E">
      <w:pPr>
        <w:pStyle w:val="Heading2"/>
        <w:rPr>
          <w:rFonts w:cstheme="majorHAnsi"/>
          <w:sz w:val="24"/>
          <w:szCs w:val="24"/>
        </w:rPr>
      </w:pPr>
      <w:r>
        <w:rPr>
          <w:rFonts w:ascii="Calibri" w:hAnsi="Calibri" w:cs="Calibri"/>
          <w:sz w:val="24"/>
          <w:szCs w:val="24"/>
        </w:rPr>
        <w:t>(AO1/</w:t>
      </w:r>
      <w:r w:rsidR="00172ECB">
        <w:rPr>
          <w:rFonts w:ascii="Calibri" w:hAnsi="Calibri" w:cs="Calibri"/>
          <w:sz w:val="24"/>
          <w:szCs w:val="24"/>
        </w:rPr>
        <w:t>3.3</w:t>
      </w:r>
      <w:r>
        <w:rPr>
          <w:rFonts w:ascii="Calibri" w:hAnsi="Calibri" w:cs="Calibri"/>
          <w:sz w:val="24"/>
          <w:szCs w:val="24"/>
        </w:rPr>
        <w:t xml:space="preserve">) </w:t>
      </w:r>
    </w:p>
    <w:tbl>
      <w:tblPr>
        <w:tblStyle w:val="TableGrid"/>
        <w:tblW w:w="0" w:type="auto"/>
        <w:tblLook w:val="04A0" w:firstRow="1" w:lastRow="0" w:firstColumn="1" w:lastColumn="0" w:noHBand="0" w:noVBand="1"/>
      </w:tblPr>
      <w:tblGrid>
        <w:gridCol w:w="8630"/>
      </w:tblGrid>
      <w:tr w:rsidR="00122F6E" w:rsidRPr="002F3727" w14:paraId="1D5A99B8" w14:textId="77777777" w:rsidTr="003313E9">
        <w:tc>
          <w:tcPr>
            <w:tcW w:w="8640" w:type="dxa"/>
          </w:tcPr>
          <w:p w14:paraId="7EF87983" w14:textId="77777777" w:rsidR="00122F6E" w:rsidRPr="002F3727" w:rsidRDefault="00122F6E" w:rsidP="003313E9">
            <w:pPr>
              <w:rPr>
                <w:rFonts w:asciiTheme="majorHAnsi" w:hAnsiTheme="majorHAnsi" w:cstheme="majorHAnsi"/>
                <w:sz w:val="24"/>
                <w:szCs w:val="24"/>
              </w:rPr>
            </w:pPr>
            <w:r w:rsidRPr="002F3727">
              <w:rPr>
                <w:rFonts w:asciiTheme="majorHAnsi" w:hAnsiTheme="majorHAnsi" w:cstheme="majorHAnsi"/>
                <w:color w:val="969696"/>
                <w:sz w:val="24"/>
                <w:szCs w:val="24"/>
              </w:rPr>
              <w:t>Click here to type...</w:t>
            </w:r>
          </w:p>
        </w:tc>
      </w:tr>
    </w:tbl>
    <w:p w14:paraId="37C7D686" w14:textId="77777777" w:rsidR="00122F6E" w:rsidRPr="002F3727" w:rsidRDefault="00122F6E" w:rsidP="00122F6E">
      <w:pPr>
        <w:rPr>
          <w:rFonts w:asciiTheme="majorHAnsi" w:hAnsiTheme="majorHAnsi" w:cstheme="majorHAnsi"/>
          <w:sz w:val="24"/>
          <w:szCs w:val="24"/>
        </w:rPr>
      </w:pPr>
    </w:p>
    <w:p w14:paraId="33AB20F5" w14:textId="77777777" w:rsidR="00471CB8" w:rsidRPr="002F3727" w:rsidRDefault="00471CB8">
      <w:pPr>
        <w:rPr>
          <w:rFonts w:asciiTheme="majorHAnsi" w:hAnsiTheme="majorHAnsi" w:cstheme="majorHAnsi"/>
          <w:sz w:val="24"/>
          <w:szCs w:val="24"/>
        </w:rPr>
      </w:pPr>
    </w:p>
    <w:sectPr w:rsidR="00471CB8" w:rsidRPr="002F3727"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467D1" w14:textId="77777777" w:rsidR="002E3A44" w:rsidRDefault="002E3A44" w:rsidP="00B510C0">
      <w:pPr>
        <w:spacing w:after="0" w:line="240" w:lineRule="auto"/>
      </w:pPr>
      <w:r>
        <w:separator/>
      </w:r>
    </w:p>
  </w:endnote>
  <w:endnote w:type="continuationSeparator" w:id="0">
    <w:p w14:paraId="39593F1E" w14:textId="77777777" w:rsidR="002E3A44" w:rsidRDefault="002E3A44" w:rsidP="00B51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03986"/>
      <w:docPartObj>
        <w:docPartGallery w:val="Page Numbers (Bottom of Page)"/>
        <w:docPartUnique/>
      </w:docPartObj>
    </w:sdtPr>
    <w:sdtEndPr>
      <w:rPr>
        <w:color w:val="7F7F7F" w:themeColor="background1" w:themeShade="7F"/>
        <w:spacing w:val="60"/>
      </w:rPr>
    </w:sdtEndPr>
    <w:sdtContent>
      <w:p w14:paraId="434F5F02" w14:textId="72969969" w:rsidR="007B6C00" w:rsidRDefault="007B6C0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3456F88" w14:textId="77777777" w:rsidR="00E5347B" w:rsidRDefault="00E53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F2AB4" w14:textId="77777777" w:rsidR="002E3A44" w:rsidRDefault="002E3A44" w:rsidP="00B510C0">
      <w:pPr>
        <w:spacing w:after="0" w:line="240" w:lineRule="auto"/>
      </w:pPr>
      <w:r>
        <w:separator/>
      </w:r>
    </w:p>
  </w:footnote>
  <w:footnote w:type="continuationSeparator" w:id="0">
    <w:p w14:paraId="77C0555F" w14:textId="77777777" w:rsidR="002E3A44" w:rsidRDefault="002E3A44" w:rsidP="00B51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DAE0" w14:textId="6636D6F6" w:rsidR="00B510C0" w:rsidRDefault="00B510C0">
    <w:pPr>
      <w:pStyle w:val="Header"/>
    </w:pPr>
    <w:r w:rsidRPr="000B2510">
      <w:rPr>
        <w:rFonts w:ascii="Arial" w:eastAsia="Arial" w:hAnsi="Arial"/>
        <w:b/>
        <w:bCs/>
        <w:noProof/>
        <w:sz w:val="32"/>
        <w:szCs w:val="32"/>
      </w:rPr>
      <w:drawing>
        <wp:anchor distT="0" distB="0" distL="114300" distR="114300" simplePos="0" relativeHeight="251659264" behindDoc="0" locked="0" layoutInCell="1" allowOverlap="1" wp14:anchorId="60E178BA" wp14:editId="507428F2">
          <wp:simplePos x="0" y="0"/>
          <wp:positionH relativeFrom="page">
            <wp:posOffset>0</wp:posOffset>
          </wp:positionH>
          <wp:positionV relativeFrom="paragraph">
            <wp:posOffset>-457200</wp:posOffset>
          </wp:positionV>
          <wp:extent cx="7770495" cy="1943100"/>
          <wp:effectExtent l="0" t="0" r="1905" b="0"/>
          <wp:wrapThrough wrapText="bothSides">
            <wp:wrapPolygon edited="0">
              <wp:start x="0" y="0"/>
              <wp:lineTo x="0" y="21388"/>
              <wp:lineTo x="21552" y="21388"/>
              <wp:lineTo x="21552" y="0"/>
              <wp:lineTo x="0" y="0"/>
            </wp:wrapPolygon>
          </wp:wrapThrough>
          <wp:docPr id="658858977" name="Picture 4" descr="A red and white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858977" name="Picture 4" descr="A red and white sign with white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0495"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7B5746"/>
    <w:multiLevelType w:val="multilevel"/>
    <w:tmpl w:val="C2BAE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7C035C"/>
    <w:multiLevelType w:val="multilevel"/>
    <w:tmpl w:val="284E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823283"/>
    <w:multiLevelType w:val="hybridMultilevel"/>
    <w:tmpl w:val="35149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6D7067"/>
    <w:multiLevelType w:val="multilevel"/>
    <w:tmpl w:val="DCAE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7C2D53"/>
    <w:multiLevelType w:val="multilevel"/>
    <w:tmpl w:val="0E982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A40514"/>
    <w:multiLevelType w:val="multilevel"/>
    <w:tmpl w:val="260C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F97EC0"/>
    <w:multiLevelType w:val="hybridMultilevel"/>
    <w:tmpl w:val="A140C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0B7387"/>
    <w:multiLevelType w:val="multilevel"/>
    <w:tmpl w:val="BDA60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A03F63"/>
    <w:multiLevelType w:val="multilevel"/>
    <w:tmpl w:val="DB8AC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AA587B"/>
    <w:multiLevelType w:val="hybridMultilevel"/>
    <w:tmpl w:val="54743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3F4ECD"/>
    <w:multiLevelType w:val="multilevel"/>
    <w:tmpl w:val="8688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293758"/>
    <w:multiLevelType w:val="multilevel"/>
    <w:tmpl w:val="EE4ED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DF1B6C"/>
    <w:multiLevelType w:val="multilevel"/>
    <w:tmpl w:val="6870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4E01FC"/>
    <w:multiLevelType w:val="hybridMultilevel"/>
    <w:tmpl w:val="B846E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9B1403"/>
    <w:multiLevelType w:val="multilevel"/>
    <w:tmpl w:val="E190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1B3ADE"/>
    <w:multiLevelType w:val="multilevel"/>
    <w:tmpl w:val="27044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954680"/>
    <w:multiLevelType w:val="hybridMultilevel"/>
    <w:tmpl w:val="D0981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DB39F6"/>
    <w:multiLevelType w:val="multilevel"/>
    <w:tmpl w:val="C516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3A50AC"/>
    <w:multiLevelType w:val="hybridMultilevel"/>
    <w:tmpl w:val="0DAAA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1D7E8A"/>
    <w:multiLevelType w:val="hybridMultilevel"/>
    <w:tmpl w:val="815AB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D7499F"/>
    <w:multiLevelType w:val="multilevel"/>
    <w:tmpl w:val="1594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6B18A6"/>
    <w:multiLevelType w:val="hybridMultilevel"/>
    <w:tmpl w:val="B4F6D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870AB9"/>
    <w:multiLevelType w:val="hybridMultilevel"/>
    <w:tmpl w:val="F53A4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D96810"/>
    <w:multiLevelType w:val="hybridMultilevel"/>
    <w:tmpl w:val="C7023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2B462D"/>
    <w:multiLevelType w:val="multilevel"/>
    <w:tmpl w:val="F3CEB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3C6E2F"/>
    <w:multiLevelType w:val="multilevel"/>
    <w:tmpl w:val="A932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5087804">
    <w:abstractNumId w:val="8"/>
  </w:num>
  <w:num w:numId="2" w16cid:durableId="996036660">
    <w:abstractNumId w:val="6"/>
  </w:num>
  <w:num w:numId="3" w16cid:durableId="1294942913">
    <w:abstractNumId w:val="5"/>
  </w:num>
  <w:num w:numId="4" w16cid:durableId="14158609">
    <w:abstractNumId w:val="4"/>
  </w:num>
  <w:num w:numId="5" w16cid:durableId="222178980">
    <w:abstractNumId w:val="7"/>
  </w:num>
  <w:num w:numId="6" w16cid:durableId="37826275">
    <w:abstractNumId w:val="3"/>
  </w:num>
  <w:num w:numId="7" w16cid:durableId="820853607">
    <w:abstractNumId w:val="2"/>
  </w:num>
  <w:num w:numId="8" w16cid:durableId="1866793907">
    <w:abstractNumId w:val="1"/>
  </w:num>
  <w:num w:numId="9" w16cid:durableId="1199271485">
    <w:abstractNumId w:val="0"/>
  </w:num>
  <w:num w:numId="10" w16cid:durableId="502939008">
    <w:abstractNumId w:val="15"/>
  </w:num>
  <w:num w:numId="11" w16cid:durableId="304311754">
    <w:abstractNumId w:val="18"/>
  </w:num>
  <w:num w:numId="12" w16cid:durableId="1076440472">
    <w:abstractNumId w:val="28"/>
  </w:num>
  <w:num w:numId="13" w16cid:durableId="1678313914">
    <w:abstractNumId w:val="25"/>
  </w:num>
  <w:num w:numId="14" w16cid:durableId="2045210421">
    <w:abstractNumId w:val="11"/>
  </w:num>
  <w:num w:numId="15" w16cid:durableId="1499611906">
    <w:abstractNumId w:val="30"/>
  </w:num>
  <w:num w:numId="16" w16cid:durableId="1383989517">
    <w:abstractNumId w:val="31"/>
  </w:num>
  <w:num w:numId="17" w16cid:durableId="645403232">
    <w:abstractNumId w:val="17"/>
  </w:num>
  <w:num w:numId="18" w16cid:durableId="640690756">
    <w:abstractNumId w:val="16"/>
  </w:num>
  <w:num w:numId="19" w16cid:durableId="778837905">
    <w:abstractNumId w:val="21"/>
  </w:num>
  <w:num w:numId="20" w16cid:durableId="217741515">
    <w:abstractNumId w:val="12"/>
  </w:num>
  <w:num w:numId="21" w16cid:durableId="415441794">
    <w:abstractNumId w:val="26"/>
  </w:num>
  <w:num w:numId="22" w16cid:durableId="1149708115">
    <w:abstractNumId w:val="22"/>
  </w:num>
  <w:num w:numId="23" w16cid:durableId="2065370979">
    <w:abstractNumId w:val="14"/>
  </w:num>
  <w:num w:numId="24" w16cid:durableId="16854130">
    <w:abstractNumId w:val="9"/>
  </w:num>
  <w:num w:numId="25" w16cid:durableId="144517722">
    <w:abstractNumId w:val="20"/>
  </w:num>
  <w:num w:numId="26" w16cid:durableId="1909923793">
    <w:abstractNumId w:val="27"/>
  </w:num>
  <w:num w:numId="27" w16cid:durableId="1578519256">
    <w:abstractNumId w:val="24"/>
  </w:num>
  <w:num w:numId="28" w16cid:durableId="2022850977">
    <w:abstractNumId w:val="32"/>
  </w:num>
  <w:num w:numId="29" w16cid:durableId="1427381252">
    <w:abstractNumId w:val="23"/>
  </w:num>
  <w:num w:numId="30" w16cid:durableId="957492026">
    <w:abstractNumId w:val="33"/>
  </w:num>
  <w:num w:numId="31" w16cid:durableId="1872843473">
    <w:abstractNumId w:val="19"/>
  </w:num>
  <w:num w:numId="32" w16cid:durableId="948708437">
    <w:abstractNumId w:val="29"/>
  </w:num>
  <w:num w:numId="33" w16cid:durableId="595677669">
    <w:abstractNumId w:val="13"/>
  </w:num>
  <w:num w:numId="34" w16cid:durableId="728387448">
    <w:abstractNumId w:val="34"/>
  </w:num>
  <w:num w:numId="35" w16cid:durableId="4459337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5E63"/>
    <w:rsid w:val="0006063C"/>
    <w:rsid w:val="00122F6E"/>
    <w:rsid w:val="0012570D"/>
    <w:rsid w:val="00143F3E"/>
    <w:rsid w:val="0015074B"/>
    <w:rsid w:val="00172ECB"/>
    <w:rsid w:val="001803BE"/>
    <w:rsid w:val="00207629"/>
    <w:rsid w:val="00290A6C"/>
    <w:rsid w:val="0029639D"/>
    <w:rsid w:val="002E3A44"/>
    <w:rsid w:val="002E3BEF"/>
    <w:rsid w:val="002F3727"/>
    <w:rsid w:val="0031025E"/>
    <w:rsid w:val="00326F90"/>
    <w:rsid w:val="00341E54"/>
    <w:rsid w:val="00342427"/>
    <w:rsid w:val="0038267B"/>
    <w:rsid w:val="003E6A7F"/>
    <w:rsid w:val="00430D2F"/>
    <w:rsid w:val="00471CB8"/>
    <w:rsid w:val="005B1A56"/>
    <w:rsid w:val="006B7672"/>
    <w:rsid w:val="006C101C"/>
    <w:rsid w:val="006C1C4D"/>
    <w:rsid w:val="006F097B"/>
    <w:rsid w:val="007047F0"/>
    <w:rsid w:val="00707499"/>
    <w:rsid w:val="00781B9A"/>
    <w:rsid w:val="007B6C00"/>
    <w:rsid w:val="0092791C"/>
    <w:rsid w:val="00961F9C"/>
    <w:rsid w:val="00A009A0"/>
    <w:rsid w:val="00A37D5F"/>
    <w:rsid w:val="00AA1D8D"/>
    <w:rsid w:val="00AD2515"/>
    <w:rsid w:val="00AE48DB"/>
    <w:rsid w:val="00B47730"/>
    <w:rsid w:val="00B510C0"/>
    <w:rsid w:val="00B55E73"/>
    <w:rsid w:val="00B84204"/>
    <w:rsid w:val="00BE243C"/>
    <w:rsid w:val="00C83546"/>
    <w:rsid w:val="00CB0664"/>
    <w:rsid w:val="00DE26EA"/>
    <w:rsid w:val="00E002B1"/>
    <w:rsid w:val="00E5347B"/>
    <w:rsid w:val="00EB27C7"/>
    <w:rsid w:val="00F21F06"/>
    <w:rsid w:val="00FB4E33"/>
    <w:rsid w:val="00FC693F"/>
    <w:rsid w:val="00FE0C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4343D3"/>
  <w14:defaultImageDpi w14:val="300"/>
  <w15:docId w15:val="{F95570F7-E2B3-4343-8AD6-5472FB4A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70D"/>
    <w:rPr>
      <w:color w:val="646464"/>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Michelle Ellis-Tipton</cp:lastModifiedBy>
  <cp:revision>2</cp:revision>
  <dcterms:created xsi:type="dcterms:W3CDTF">2026-01-30T18:50:00Z</dcterms:created>
  <dcterms:modified xsi:type="dcterms:W3CDTF">2026-01-30T18:50:00Z</dcterms:modified>
  <cp:category/>
</cp:coreProperties>
</file>