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E19B" w14:textId="77777777" w:rsidR="003C2D61" w:rsidRPr="003C2D61" w:rsidRDefault="003C2D61" w:rsidP="003C2D61">
      <w:pPr>
        <w:rPr>
          <w:b/>
          <w:bCs/>
        </w:rPr>
      </w:pPr>
      <w:r w:rsidRPr="003C2D61">
        <w:rPr>
          <w:b/>
          <w:bCs/>
        </w:rPr>
        <w:t>Observing a Lesson for Inclusivity: Guidance for Trainees</w:t>
      </w:r>
    </w:p>
    <w:p w14:paraId="727DB259" w14:textId="48AB4D63" w:rsidR="003C2D61" w:rsidRPr="003C2D61" w:rsidRDefault="003C2D61" w:rsidP="003C2D61">
      <w:r w:rsidRPr="003C2D61">
        <w:t xml:space="preserve">When </w:t>
      </w:r>
      <w:r w:rsidR="00A85AD4">
        <w:t>you’re</w:t>
      </w:r>
      <w:r>
        <w:t xml:space="preserve"> observing a lesson for how children are </w:t>
      </w:r>
      <w:r w:rsidRPr="003C2D61">
        <w:rPr>
          <w:b/>
          <w:bCs/>
        </w:rPr>
        <w:t xml:space="preserve">included, </w:t>
      </w:r>
      <w:r>
        <w:rPr>
          <w:b/>
          <w:bCs/>
        </w:rPr>
        <w:t xml:space="preserve">you should consider </w:t>
      </w:r>
      <w:r w:rsidRPr="003C2D61">
        <w:rPr>
          <w:b/>
          <w:bCs/>
        </w:rPr>
        <w:t>how they are supported, and what barriers to learning may exist</w:t>
      </w:r>
      <w:r w:rsidRPr="003C2D61">
        <w:t>. The focus should be on pupils’ diverse needs, backgrounds, and stages of development, and on the strategies used by experienced teachers to address these.</w:t>
      </w:r>
    </w:p>
    <w:p w14:paraId="5B3005A1" w14:textId="77777777" w:rsidR="003C2D61" w:rsidRPr="003C2D61" w:rsidRDefault="003C2D61" w:rsidP="003C2D61">
      <w:r w:rsidRPr="003C2D61">
        <w:pict w14:anchorId="5F690D95">
          <v:rect id="_x0000_i1043" style="width:0;height:1.5pt" o:hralign="center" o:hrstd="t" o:hr="t" fillcolor="#a0a0a0" stroked="f"/>
        </w:pict>
      </w:r>
    </w:p>
    <w:p w14:paraId="5C54D0B9" w14:textId="77777777" w:rsidR="003C2D61" w:rsidRPr="003C2D61" w:rsidRDefault="003C2D61" w:rsidP="003C2D61">
      <w:pPr>
        <w:rPr>
          <w:b/>
          <w:bCs/>
        </w:rPr>
      </w:pPr>
      <w:r w:rsidRPr="003C2D61">
        <w:rPr>
          <w:b/>
          <w:bCs/>
        </w:rPr>
        <w:t>3.1 Examining how pupils develop physically, socially and intellectually</w:t>
      </w:r>
    </w:p>
    <w:p w14:paraId="3CD81DE0" w14:textId="77777777" w:rsidR="003C2D61" w:rsidRPr="003C2D61" w:rsidRDefault="003C2D61" w:rsidP="003C2D61">
      <w:r w:rsidRPr="003C2D61">
        <w:t>During the observation, consider that pupils develop at different rates and in different ways. Look for evidence of how the lesson accounts for this.</w:t>
      </w:r>
    </w:p>
    <w:p w14:paraId="49FEFDF4" w14:textId="77777777" w:rsidR="003C2D61" w:rsidRPr="003C2D61" w:rsidRDefault="003C2D61" w:rsidP="003C2D61">
      <w:r w:rsidRPr="003C2D61">
        <w:rPr>
          <w:b/>
          <w:bCs/>
        </w:rPr>
        <w:t>What to look for:</w:t>
      </w:r>
    </w:p>
    <w:p w14:paraId="566162D7" w14:textId="77777777" w:rsidR="003C2D61" w:rsidRPr="003C2D61" w:rsidRDefault="003C2D61" w:rsidP="003C2D61">
      <w:pPr>
        <w:numPr>
          <w:ilvl w:val="0"/>
          <w:numId w:val="1"/>
        </w:numPr>
      </w:pPr>
      <w:r w:rsidRPr="003C2D61">
        <w:rPr>
          <w:b/>
          <w:bCs/>
        </w:rPr>
        <w:t>Physical development</w:t>
      </w:r>
    </w:p>
    <w:p w14:paraId="7119ACD7" w14:textId="77777777" w:rsidR="003C2D61" w:rsidRPr="003C2D61" w:rsidRDefault="003C2D61" w:rsidP="003C2D61">
      <w:pPr>
        <w:numPr>
          <w:ilvl w:val="1"/>
          <w:numId w:val="1"/>
        </w:numPr>
      </w:pPr>
      <w:r w:rsidRPr="003C2D61">
        <w:t>Are tasks accessible for pupils with fine/gross motor difficulties?</w:t>
      </w:r>
    </w:p>
    <w:p w14:paraId="0108B30A" w14:textId="77777777" w:rsidR="003C2D61" w:rsidRPr="003C2D61" w:rsidRDefault="003C2D61" w:rsidP="003C2D61">
      <w:pPr>
        <w:numPr>
          <w:ilvl w:val="1"/>
          <w:numId w:val="1"/>
        </w:numPr>
      </w:pPr>
      <w:r w:rsidRPr="003C2D61">
        <w:t>Is the classroom layout supportive (e.g. seating, movement, use of equipment)?</w:t>
      </w:r>
    </w:p>
    <w:p w14:paraId="45C92EB8" w14:textId="77777777" w:rsidR="003C2D61" w:rsidRPr="003C2D61" w:rsidRDefault="003C2D61" w:rsidP="003C2D61">
      <w:pPr>
        <w:numPr>
          <w:ilvl w:val="1"/>
          <w:numId w:val="1"/>
        </w:numPr>
      </w:pPr>
      <w:r w:rsidRPr="003C2D61">
        <w:t>Are pupils allowed appropriate movement or sensory breaks?</w:t>
      </w:r>
    </w:p>
    <w:p w14:paraId="52122980" w14:textId="77777777" w:rsidR="003C2D61" w:rsidRPr="003C2D61" w:rsidRDefault="003C2D61" w:rsidP="003C2D61">
      <w:pPr>
        <w:numPr>
          <w:ilvl w:val="0"/>
          <w:numId w:val="1"/>
        </w:numPr>
      </w:pPr>
      <w:r w:rsidRPr="003C2D61">
        <w:rPr>
          <w:b/>
          <w:bCs/>
        </w:rPr>
        <w:t>Social development</w:t>
      </w:r>
    </w:p>
    <w:p w14:paraId="1DCF04F2" w14:textId="77777777" w:rsidR="003C2D61" w:rsidRPr="003C2D61" w:rsidRDefault="003C2D61" w:rsidP="003C2D61">
      <w:pPr>
        <w:numPr>
          <w:ilvl w:val="1"/>
          <w:numId w:val="1"/>
        </w:numPr>
      </w:pPr>
      <w:r w:rsidRPr="003C2D61">
        <w:t>How are relationships managed (peer interactions, group work, turn-taking)?</w:t>
      </w:r>
    </w:p>
    <w:p w14:paraId="29FD6B8B" w14:textId="77777777" w:rsidR="003C2D61" w:rsidRPr="003C2D61" w:rsidRDefault="003C2D61" w:rsidP="003C2D61">
      <w:pPr>
        <w:numPr>
          <w:ilvl w:val="1"/>
          <w:numId w:val="1"/>
        </w:numPr>
      </w:pPr>
      <w:r w:rsidRPr="003C2D61">
        <w:t>Are routines and expectations clear and supportive?</w:t>
      </w:r>
    </w:p>
    <w:p w14:paraId="7A136CBD" w14:textId="77777777" w:rsidR="003C2D61" w:rsidRPr="003C2D61" w:rsidRDefault="003C2D61" w:rsidP="003C2D61">
      <w:pPr>
        <w:numPr>
          <w:ilvl w:val="1"/>
          <w:numId w:val="1"/>
        </w:numPr>
      </w:pPr>
      <w:r w:rsidRPr="003C2D61">
        <w:t>Are quieter or less confident pupils encouraged to participate?</w:t>
      </w:r>
    </w:p>
    <w:p w14:paraId="563F862B" w14:textId="77777777" w:rsidR="003C2D61" w:rsidRPr="003C2D61" w:rsidRDefault="003C2D61" w:rsidP="003C2D61">
      <w:pPr>
        <w:numPr>
          <w:ilvl w:val="0"/>
          <w:numId w:val="1"/>
        </w:numPr>
      </w:pPr>
      <w:r w:rsidRPr="003C2D61">
        <w:rPr>
          <w:b/>
          <w:bCs/>
        </w:rPr>
        <w:t>Intellectual (cognitive) development</w:t>
      </w:r>
    </w:p>
    <w:p w14:paraId="5E0B1508" w14:textId="77777777" w:rsidR="003C2D61" w:rsidRPr="003C2D61" w:rsidRDefault="003C2D61" w:rsidP="003C2D61">
      <w:pPr>
        <w:numPr>
          <w:ilvl w:val="1"/>
          <w:numId w:val="1"/>
        </w:numPr>
      </w:pPr>
      <w:r w:rsidRPr="003C2D61">
        <w:t>Is work pitched at different levels of challenge?</w:t>
      </w:r>
    </w:p>
    <w:p w14:paraId="6A32C5F2" w14:textId="77777777" w:rsidR="003C2D61" w:rsidRPr="003C2D61" w:rsidRDefault="003C2D61" w:rsidP="003C2D61">
      <w:pPr>
        <w:numPr>
          <w:ilvl w:val="1"/>
          <w:numId w:val="1"/>
        </w:numPr>
      </w:pPr>
      <w:r w:rsidRPr="003C2D61">
        <w:t>Are scaffolds used (e.g. sentence stems, models, worked examples)?</w:t>
      </w:r>
    </w:p>
    <w:p w14:paraId="38E0C049" w14:textId="77777777" w:rsidR="003C2D61" w:rsidRPr="003C2D61" w:rsidRDefault="003C2D61" w:rsidP="003C2D61">
      <w:pPr>
        <w:numPr>
          <w:ilvl w:val="1"/>
          <w:numId w:val="1"/>
        </w:numPr>
      </w:pPr>
      <w:r w:rsidRPr="003C2D61">
        <w:t>Are pupils given opportunities to explain thinking in different ways?</w:t>
      </w:r>
    </w:p>
    <w:p w14:paraId="213D9586" w14:textId="77777777" w:rsidR="003C2D61" w:rsidRPr="003C2D61" w:rsidRDefault="003C2D61" w:rsidP="003C2D61">
      <w:r w:rsidRPr="003C2D61">
        <w:rPr>
          <w:b/>
          <w:bCs/>
        </w:rPr>
        <w:t>Barriers to learning to note:</w:t>
      </w:r>
    </w:p>
    <w:p w14:paraId="529E09D3" w14:textId="77777777" w:rsidR="003C2D61" w:rsidRPr="003C2D61" w:rsidRDefault="003C2D61" w:rsidP="003C2D61">
      <w:pPr>
        <w:numPr>
          <w:ilvl w:val="0"/>
          <w:numId w:val="2"/>
        </w:numPr>
      </w:pPr>
      <w:r w:rsidRPr="003C2D61">
        <w:t>Language demands (especially for EAL pupils)</w:t>
      </w:r>
    </w:p>
    <w:p w14:paraId="13EBBCD2" w14:textId="77777777" w:rsidR="003C2D61" w:rsidRPr="003C2D61" w:rsidRDefault="003C2D61" w:rsidP="003C2D61">
      <w:pPr>
        <w:numPr>
          <w:ilvl w:val="0"/>
          <w:numId w:val="2"/>
        </w:numPr>
      </w:pPr>
      <w:r w:rsidRPr="003C2D61">
        <w:t>Cognitive overload or pace</w:t>
      </w:r>
    </w:p>
    <w:p w14:paraId="55B77D9C" w14:textId="77777777" w:rsidR="003C2D61" w:rsidRPr="003C2D61" w:rsidRDefault="003C2D61" w:rsidP="003C2D61">
      <w:pPr>
        <w:numPr>
          <w:ilvl w:val="0"/>
          <w:numId w:val="2"/>
        </w:numPr>
      </w:pPr>
      <w:r w:rsidRPr="003C2D61">
        <w:t>Emotional factors (anxiety, confidence, motivation)</w:t>
      </w:r>
    </w:p>
    <w:p w14:paraId="7B5AA1C9" w14:textId="77777777" w:rsidR="003C2D61" w:rsidRPr="003C2D61" w:rsidRDefault="003C2D61" w:rsidP="003C2D61">
      <w:pPr>
        <w:numPr>
          <w:ilvl w:val="0"/>
          <w:numId w:val="2"/>
        </w:numPr>
      </w:pPr>
      <w:r w:rsidRPr="003C2D61">
        <w:t>Behavioural or attention-related needs</w:t>
      </w:r>
    </w:p>
    <w:p w14:paraId="5EFD8D3C" w14:textId="77777777" w:rsidR="003C2D61" w:rsidRPr="003C2D61" w:rsidRDefault="003C2D61" w:rsidP="003C2D61">
      <w:r w:rsidRPr="003C2D61">
        <w:pict w14:anchorId="5C3AFA26">
          <v:rect id="_x0000_i1044" style="width:0;height:1.5pt" o:hralign="center" o:hrstd="t" o:hr="t" fillcolor="#a0a0a0" stroked="f"/>
        </w:pict>
      </w:r>
    </w:p>
    <w:p w14:paraId="40202252" w14:textId="77777777" w:rsidR="003C2D61" w:rsidRPr="003C2D61" w:rsidRDefault="003C2D61" w:rsidP="003C2D61">
      <w:pPr>
        <w:rPr>
          <w:b/>
          <w:bCs/>
        </w:rPr>
      </w:pPr>
      <w:r w:rsidRPr="003C2D61">
        <w:rPr>
          <w:b/>
          <w:bCs/>
        </w:rPr>
        <w:t>3.2 Examining the needs of pupils in the trainee’s class or year group</w:t>
      </w:r>
    </w:p>
    <w:p w14:paraId="2BD1705E" w14:textId="77777777" w:rsidR="003C2D61" w:rsidRPr="003C2D61" w:rsidRDefault="003C2D61" w:rsidP="003C2D61">
      <w:r w:rsidRPr="003C2D61">
        <w:t xml:space="preserve">Trainees should link observations directly to the </w:t>
      </w:r>
      <w:r w:rsidRPr="003C2D61">
        <w:rPr>
          <w:b/>
          <w:bCs/>
        </w:rPr>
        <w:t>specific cohort</w:t>
      </w:r>
      <w:r w:rsidRPr="003C2D61">
        <w:t xml:space="preserve"> they are working with in their placement school.</w:t>
      </w:r>
    </w:p>
    <w:p w14:paraId="1CD0920E" w14:textId="77777777" w:rsidR="003C2D61" w:rsidRPr="003C2D61" w:rsidRDefault="003C2D61" w:rsidP="003C2D61">
      <w:r w:rsidRPr="003C2D61">
        <w:rPr>
          <w:b/>
          <w:bCs/>
        </w:rPr>
        <w:t>Consider:</w:t>
      </w:r>
    </w:p>
    <w:p w14:paraId="087FD6A4" w14:textId="77777777" w:rsidR="003C2D61" w:rsidRPr="003C2D61" w:rsidRDefault="003C2D61" w:rsidP="003C2D61">
      <w:pPr>
        <w:numPr>
          <w:ilvl w:val="0"/>
          <w:numId w:val="3"/>
        </w:numPr>
      </w:pPr>
      <w:r w:rsidRPr="003C2D61">
        <w:lastRenderedPageBreak/>
        <w:t>What are the identified needs within this class or year group?</w:t>
      </w:r>
      <w:r w:rsidRPr="003C2D61">
        <w:br/>
        <w:t>(e.g. SEND, EAL, high prior attainers, pupils with SEMH needs)</w:t>
      </w:r>
    </w:p>
    <w:p w14:paraId="2B5A03DB" w14:textId="77777777" w:rsidR="003C2D61" w:rsidRPr="003C2D61" w:rsidRDefault="003C2D61" w:rsidP="003C2D61">
      <w:pPr>
        <w:numPr>
          <w:ilvl w:val="0"/>
          <w:numId w:val="3"/>
        </w:numPr>
      </w:pPr>
      <w:r w:rsidRPr="003C2D61">
        <w:t>How does the teacher demonstrate awareness of these needs in planning and delivery?</w:t>
      </w:r>
    </w:p>
    <w:p w14:paraId="3752BDD4" w14:textId="77777777" w:rsidR="003C2D61" w:rsidRPr="003C2D61" w:rsidRDefault="003C2D61" w:rsidP="003C2D61">
      <w:pPr>
        <w:numPr>
          <w:ilvl w:val="0"/>
          <w:numId w:val="3"/>
        </w:numPr>
      </w:pPr>
      <w:r w:rsidRPr="003C2D61">
        <w:t>Are adaptations visible or subtle (e.g. targeted questioning, adult support, task design)?</w:t>
      </w:r>
    </w:p>
    <w:p w14:paraId="7C493C9D" w14:textId="77777777" w:rsidR="003C2D61" w:rsidRPr="003C2D61" w:rsidRDefault="003C2D61" w:rsidP="003C2D61">
      <w:r w:rsidRPr="003C2D61">
        <w:rPr>
          <w:b/>
          <w:bCs/>
        </w:rPr>
        <w:t>Questions to reflect on:</w:t>
      </w:r>
    </w:p>
    <w:p w14:paraId="20A741A2" w14:textId="77777777" w:rsidR="003C2D61" w:rsidRPr="003C2D61" w:rsidRDefault="003C2D61" w:rsidP="003C2D61">
      <w:pPr>
        <w:numPr>
          <w:ilvl w:val="0"/>
          <w:numId w:val="4"/>
        </w:numPr>
      </w:pPr>
      <w:r w:rsidRPr="003C2D61">
        <w:t>Who benefits most from the lesson structure?</w:t>
      </w:r>
    </w:p>
    <w:p w14:paraId="4B8D9B39" w14:textId="77777777" w:rsidR="003C2D61" w:rsidRPr="003C2D61" w:rsidRDefault="003C2D61" w:rsidP="003C2D61">
      <w:pPr>
        <w:numPr>
          <w:ilvl w:val="0"/>
          <w:numId w:val="4"/>
        </w:numPr>
      </w:pPr>
      <w:r w:rsidRPr="003C2D61">
        <w:t>Are any pupils less engaged or excluded?</w:t>
      </w:r>
    </w:p>
    <w:p w14:paraId="1288BC77" w14:textId="77777777" w:rsidR="003C2D61" w:rsidRPr="003C2D61" w:rsidRDefault="003C2D61" w:rsidP="003C2D61">
      <w:pPr>
        <w:numPr>
          <w:ilvl w:val="0"/>
          <w:numId w:val="4"/>
        </w:numPr>
      </w:pPr>
      <w:r w:rsidRPr="003C2D61">
        <w:t>How does the teacher monitor understanding and respond to misconceptions?</w:t>
      </w:r>
    </w:p>
    <w:p w14:paraId="22B2E425" w14:textId="77777777" w:rsidR="003C2D61" w:rsidRPr="003C2D61" w:rsidRDefault="003C2D61" w:rsidP="003C2D61">
      <w:r w:rsidRPr="003C2D61">
        <w:pict w14:anchorId="5D9B68A8">
          <v:rect id="_x0000_i1045" style="width:0;height:1.5pt" o:hralign="center" o:hrstd="t" o:hr="t" fillcolor="#a0a0a0" stroked="f"/>
        </w:pict>
      </w:r>
    </w:p>
    <w:p w14:paraId="43E71AC9" w14:textId="77777777" w:rsidR="003C2D61" w:rsidRPr="003C2D61" w:rsidRDefault="003C2D61" w:rsidP="003C2D61">
      <w:pPr>
        <w:rPr>
          <w:b/>
          <w:bCs/>
        </w:rPr>
      </w:pPr>
      <w:r w:rsidRPr="003C2D61">
        <w:rPr>
          <w:b/>
          <w:bCs/>
        </w:rPr>
        <w:t>3.3 Examining differing backgrounds and factors shaping engagement and learning</w:t>
      </w:r>
    </w:p>
    <w:p w14:paraId="13FB6577" w14:textId="77777777" w:rsidR="003C2D61" w:rsidRPr="003C2D61" w:rsidRDefault="003C2D61" w:rsidP="003C2D61">
      <w:r w:rsidRPr="003C2D61">
        <w:t xml:space="preserve">Inclusivity includes recognising pupils’ </w:t>
      </w:r>
      <w:r w:rsidRPr="003C2D61">
        <w:rPr>
          <w:b/>
          <w:bCs/>
        </w:rPr>
        <w:t>cultural, linguistic, socioeconomic and family backgrounds</w:t>
      </w:r>
      <w:r w:rsidRPr="003C2D61">
        <w:t>.</w:t>
      </w:r>
    </w:p>
    <w:p w14:paraId="2E7054E8" w14:textId="77777777" w:rsidR="003C2D61" w:rsidRPr="003C2D61" w:rsidRDefault="003C2D61" w:rsidP="003C2D61">
      <w:r w:rsidRPr="003C2D61">
        <w:rPr>
          <w:b/>
          <w:bCs/>
        </w:rPr>
        <w:t>What to observe:</w:t>
      </w:r>
    </w:p>
    <w:p w14:paraId="2676177B" w14:textId="77777777" w:rsidR="003C2D61" w:rsidRPr="003C2D61" w:rsidRDefault="003C2D61" w:rsidP="003C2D61">
      <w:pPr>
        <w:numPr>
          <w:ilvl w:val="0"/>
          <w:numId w:val="5"/>
        </w:numPr>
      </w:pPr>
      <w:r w:rsidRPr="003C2D61">
        <w:t>Representation in lesson content (examples, texts, images, contexts)</w:t>
      </w:r>
    </w:p>
    <w:p w14:paraId="1B6FA34D" w14:textId="77777777" w:rsidR="003C2D61" w:rsidRPr="003C2D61" w:rsidRDefault="003C2D61" w:rsidP="003C2D61">
      <w:pPr>
        <w:numPr>
          <w:ilvl w:val="0"/>
          <w:numId w:val="5"/>
        </w:numPr>
      </w:pPr>
      <w:r w:rsidRPr="003C2D61">
        <w:t>Use of inclusive language and avoidance of stereotypes</w:t>
      </w:r>
    </w:p>
    <w:p w14:paraId="24D87DBE" w14:textId="77777777" w:rsidR="003C2D61" w:rsidRPr="003C2D61" w:rsidRDefault="003C2D61" w:rsidP="003C2D61">
      <w:pPr>
        <w:numPr>
          <w:ilvl w:val="0"/>
          <w:numId w:val="5"/>
        </w:numPr>
      </w:pPr>
      <w:r w:rsidRPr="003C2D61">
        <w:t xml:space="preserve">Sensitivity to </w:t>
      </w:r>
      <w:proofErr w:type="gramStart"/>
      <w:r w:rsidRPr="003C2D61">
        <w:t>pupils’</w:t>
      </w:r>
      <w:proofErr w:type="gramEnd"/>
      <w:r w:rsidRPr="003C2D61">
        <w:t xml:space="preserve"> lived experiences</w:t>
      </w:r>
    </w:p>
    <w:p w14:paraId="205CA16A" w14:textId="77777777" w:rsidR="003C2D61" w:rsidRPr="003C2D61" w:rsidRDefault="003C2D61" w:rsidP="003C2D61">
      <w:pPr>
        <w:numPr>
          <w:ilvl w:val="0"/>
          <w:numId w:val="5"/>
        </w:numPr>
      </w:pPr>
      <w:r w:rsidRPr="003C2D61">
        <w:t>Support for pupils with English as an Additional Language (EAL)</w:t>
      </w:r>
    </w:p>
    <w:p w14:paraId="1CA92C9D" w14:textId="77777777" w:rsidR="003C2D61" w:rsidRPr="003C2D61" w:rsidRDefault="003C2D61" w:rsidP="003C2D61">
      <w:r w:rsidRPr="003C2D61">
        <w:rPr>
          <w:b/>
          <w:bCs/>
        </w:rPr>
        <w:t>Factors shaping engagement may include:</w:t>
      </w:r>
    </w:p>
    <w:p w14:paraId="212132FE" w14:textId="77777777" w:rsidR="003C2D61" w:rsidRPr="003C2D61" w:rsidRDefault="003C2D61" w:rsidP="003C2D61">
      <w:pPr>
        <w:numPr>
          <w:ilvl w:val="0"/>
          <w:numId w:val="6"/>
        </w:numPr>
      </w:pPr>
      <w:r w:rsidRPr="003C2D61">
        <w:t>Cultural expectations around participation</w:t>
      </w:r>
    </w:p>
    <w:p w14:paraId="11ADF758" w14:textId="77777777" w:rsidR="003C2D61" w:rsidRPr="003C2D61" w:rsidRDefault="003C2D61" w:rsidP="003C2D61">
      <w:pPr>
        <w:numPr>
          <w:ilvl w:val="0"/>
          <w:numId w:val="6"/>
        </w:numPr>
      </w:pPr>
      <w:r w:rsidRPr="003C2D61">
        <w:t>Prior educational experiences</w:t>
      </w:r>
    </w:p>
    <w:p w14:paraId="59F69FDE" w14:textId="77777777" w:rsidR="003C2D61" w:rsidRPr="003C2D61" w:rsidRDefault="003C2D61" w:rsidP="003C2D61">
      <w:pPr>
        <w:numPr>
          <w:ilvl w:val="0"/>
          <w:numId w:val="6"/>
        </w:numPr>
      </w:pPr>
      <w:r w:rsidRPr="003C2D61">
        <w:t>Access to resources outside school</w:t>
      </w:r>
    </w:p>
    <w:p w14:paraId="655FEAA0" w14:textId="77777777" w:rsidR="003C2D61" w:rsidRPr="003C2D61" w:rsidRDefault="003C2D61" w:rsidP="003C2D61">
      <w:pPr>
        <w:numPr>
          <w:ilvl w:val="0"/>
          <w:numId w:val="6"/>
        </w:numPr>
      </w:pPr>
      <w:r w:rsidRPr="003C2D61">
        <w:t>Family circumstances or community influences</w:t>
      </w:r>
    </w:p>
    <w:p w14:paraId="2BB8FA4E" w14:textId="77777777" w:rsidR="003C2D61" w:rsidRPr="003C2D61" w:rsidRDefault="003C2D61" w:rsidP="003C2D61">
      <w:r w:rsidRPr="003C2D61">
        <w:t>Trainees should consider whether the lesson:</w:t>
      </w:r>
    </w:p>
    <w:p w14:paraId="726757AD" w14:textId="77777777" w:rsidR="003C2D61" w:rsidRPr="003C2D61" w:rsidRDefault="003C2D61" w:rsidP="003C2D61">
      <w:pPr>
        <w:numPr>
          <w:ilvl w:val="0"/>
          <w:numId w:val="7"/>
        </w:numPr>
      </w:pPr>
      <w:r w:rsidRPr="003C2D61">
        <w:t>Builds on pupils’ existing knowledge and experiences</w:t>
      </w:r>
    </w:p>
    <w:p w14:paraId="019B83C8" w14:textId="77777777" w:rsidR="003C2D61" w:rsidRPr="003C2D61" w:rsidRDefault="003C2D61" w:rsidP="003C2D61">
      <w:pPr>
        <w:numPr>
          <w:ilvl w:val="0"/>
          <w:numId w:val="7"/>
        </w:numPr>
      </w:pPr>
      <w:r w:rsidRPr="003C2D61">
        <w:t>Avoids assumptions about home life or prior learning</w:t>
      </w:r>
    </w:p>
    <w:p w14:paraId="461B53EA" w14:textId="77777777" w:rsidR="003C2D61" w:rsidRPr="003C2D61" w:rsidRDefault="003C2D61" w:rsidP="003C2D61">
      <w:pPr>
        <w:numPr>
          <w:ilvl w:val="0"/>
          <w:numId w:val="7"/>
        </w:numPr>
      </w:pPr>
      <w:r w:rsidRPr="003C2D61">
        <w:t>Creates a safe, respectful learning environment for all pupils</w:t>
      </w:r>
    </w:p>
    <w:p w14:paraId="29DE7D1C" w14:textId="77777777" w:rsidR="004E7987" w:rsidRDefault="004E7987"/>
    <w:sectPr w:rsidR="004E79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69E"/>
    <w:multiLevelType w:val="multilevel"/>
    <w:tmpl w:val="A526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207F2"/>
    <w:multiLevelType w:val="multilevel"/>
    <w:tmpl w:val="FEEA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B952F1"/>
    <w:multiLevelType w:val="multilevel"/>
    <w:tmpl w:val="48AA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A329E"/>
    <w:multiLevelType w:val="multilevel"/>
    <w:tmpl w:val="12687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F61A4"/>
    <w:multiLevelType w:val="multilevel"/>
    <w:tmpl w:val="30BC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B65D5B"/>
    <w:multiLevelType w:val="multilevel"/>
    <w:tmpl w:val="6400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DF1153"/>
    <w:multiLevelType w:val="multilevel"/>
    <w:tmpl w:val="C76A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283860">
    <w:abstractNumId w:val="6"/>
  </w:num>
  <w:num w:numId="2" w16cid:durableId="401611345">
    <w:abstractNumId w:val="0"/>
  </w:num>
  <w:num w:numId="3" w16cid:durableId="906110865">
    <w:abstractNumId w:val="5"/>
  </w:num>
  <w:num w:numId="4" w16cid:durableId="1180243346">
    <w:abstractNumId w:val="1"/>
  </w:num>
  <w:num w:numId="5" w16cid:durableId="213663118">
    <w:abstractNumId w:val="2"/>
  </w:num>
  <w:num w:numId="6" w16cid:durableId="1332024418">
    <w:abstractNumId w:val="3"/>
  </w:num>
  <w:num w:numId="7" w16cid:durableId="1229000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61"/>
    <w:rsid w:val="003C2D61"/>
    <w:rsid w:val="004E7987"/>
    <w:rsid w:val="00A85AD4"/>
    <w:rsid w:val="00DF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89BC5"/>
  <w15:chartTrackingRefBased/>
  <w15:docId w15:val="{C143162A-434B-406C-AE6C-3E84EEBE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D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D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D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D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D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D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D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D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D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D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Ellis-Tipton</dc:creator>
  <cp:keywords/>
  <dc:description/>
  <cp:lastModifiedBy>Michelle Ellis-Tipton</cp:lastModifiedBy>
  <cp:revision>2</cp:revision>
  <dcterms:created xsi:type="dcterms:W3CDTF">2026-01-23T15:00:00Z</dcterms:created>
  <dcterms:modified xsi:type="dcterms:W3CDTF">2026-01-23T15:00:00Z</dcterms:modified>
</cp:coreProperties>
</file>