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ABE7F" w14:textId="72DACEF2" w:rsidR="00055566" w:rsidRPr="00055566" w:rsidRDefault="00055566" w:rsidP="00055566">
      <w:pPr>
        <w:rPr>
          <w:rFonts w:ascii="Segoe UI Emoji" w:hAnsi="Segoe UI Emoji" w:cs="Segoe UI Emoji"/>
          <w:b/>
          <w:bCs/>
          <w:color w:val="C00000"/>
        </w:rPr>
      </w:pPr>
      <w:r w:rsidRPr="00055566">
        <w:rPr>
          <w:rFonts w:ascii="Segoe UI Emoji" w:hAnsi="Segoe UI Emoji" w:cs="Segoe UI Emoji"/>
          <w:b/>
          <w:bCs/>
          <w:color w:val="C00000"/>
        </w:rPr>
        <w:t>Assessment</w:t>
      </w:r>
      <w:r w:rsidRPr="00055566">
        <w:rPr>
          <w:rFonts w:ascii="Segoe UI Emoji" w:hAnsi="Segoe UI Emoji" w:cs="Segoe UI Emoji"/>
          <w:b/>
          <w:bCs/>
          <w:color w:val="C00000"/>
        </w:rPr>
        <w:t xml:space="preserve"> Command Word Key </w:t>
      </w:r>
    </w:p>
    <w:p w14:paraId="463AE833" w14:textId="77777777" w:rsidR="00055566" w:rsidRPr="00055566" w:rsidRDefault="00055566" w:rsidP="00055566">
      <w:pPr>
        <w:numPr>
          <w:ilvl w:val="0"/>
          <w:numId w:val="1"/>
        </w:numPr>
        <w:rPr>
          <w:rFonts w:ascii="Segoe UI Emoji" w:hAnsi="Segoe UI Emoji" w:cs="Segoe UI Emoji"/>
          <w:b/>
          <w:bCs/>
        </w:rPr>
      </w:pPr>
      <w:r w:rsidRPr="00055566">
        <w:rPr>
          <w:rFonts w:ascii="Segoe UI Emoji" w:hAnsi="Segoe UI Emoji" w:cs="Segoe UI Emoji"/>
          <w:b/>
          <w:bCs/>
          <w:highlight w:val="yellow"/>
        </w:rPr>
        <w:t>Compare</w:t>
      </w:r>
      <w:r w:rsidRPr="00055566">
        <w:rPr>
          <w:rFonts w:ascii="Segoe UI Emoji" w:hAnsi="Segoe UI Emoji" w:cs="Segoe UI Emoji"/>
          <w:b/>
          <w:bCs/>
        </w:rPr>
        <w:t xml:space="preserve"> </w:t>
      </w:r>
      <w:r w:rsidRPr="00E62B5D">
        <w:rPr>
          <w:rFonts w:ascii="Segoe UI Emoji" w:hAnsi="Segoe UI Emoji" w:cs="Segoe UI Emoji"/>
          <w:b/>
          <w:bCs/>
          <w:color w:val="153D63" w:themeColor="text2" w:themeTint="E6"/>
        </w:rPr>
        <w:t>→ similarities and differences</w:t>
      </w:r>
    </w:p>
    <w:p w14:paraId="5CEAD31A" w14:textId="77777777" w:rsidR="00055566" w:rsidRPr="00055566" w:rsidRDefault="00055566" w:rsidP="00055566">
      <w:pPr>
        <w:numPr>
          <w:ilvl w:val="0"/>
          <w:numId w:val="1"/>
        </w:numPr>
        <w:rPr>
          <w:rFonts w:ascii="Segoe UI Emoji" w:hAnsi="Segoe UI Emoji" w:cs="Segoe UI Emoji"/>
          <w:b/>
          <w:bCs/>
        </w:rPr>
      </w:pPr>
      <w:r w:rsidRPr="00055566">
        <w:rPr>
          <w:rFonts w:ascii="Segoe UI Emoji" w:hAnsi="Segoe UI Emoji" w:cs="Segoe UI Emoji"/>
          <w:b/>
          <w:bCs/>
          <w:highlight w:val="yellow"/>
        </w:rPr>
        <w:t>Examine</w:t>
      </w:r>
      <w:r w:rsidRPr="00055566">
        <w:rPr>
          <w:rFonts w:ascii="Segoe UI Emoji" w:hAnsi="Segoe UI Emoji" w:cs="Segoe UI Emoji"/>
          <w:b/>
          <w:bCs/>
        </w:rPr>
        <w:t xml:space="preserve"> </w:t>
      </w:r>
      <w:r w:rsidRPr="00E62B5D">
        <w:rPr>
          <w:rFonts w:ascii="Segoe UI Emoji" w:hAnsi="Segoe UI Emoji" w:cs="Segoe UI Emoji"/>
          <w:b/>
          <w:bCs/>
          <w:color w:val="153D63" w:themeColor="text2" w:themeTint="E6"/>
        </w:rPr>
        <w:t>→ clear explanation with examples</w:t>
      </w:r>
    </w:p>
    <w:p w14:paraId="37B17FD6" w14:textId="77777777" w:rsidR="00055566" w:rsidRPr="00055566" w:rsidRDefault="00055566" w:rsidP="00055566">
      <w:pPr>
        <w:numPr>
          <w:ilvl w:val="0"/>
          <w:numId w:val="1"/>
        </w:numPr>
        <w:rPr>
          <w:rFonts w:ascii="Segoe UI Emoji" w:hAnsi="Segoe UI Emoji" w:cs="Segoe UI Emoji"/>
          <w:b/>
          <w:bCs/>
        </w:rPr>
      </w:pPr>
      <w:proofErr w:type="spellStart"/>
      <w:r w:rsidRPr="00055566">
        <w:rPr>
          <w:rFonts w:ascii="Segoe UI Emoji" w:hAnsi="Segoe UI Emoji" w:cs="Segoe UI Emoji"/>
          <w:b/>
          <w:bCs/>
          <w:highlight w:val="yellow"/>
        </w:rPr>
        <w:t>Analyse</w:t>
      </w:r>
      <w:proofErr w:type="spellEnd"/>
      <w:r w:rsidRPr="00055566">
        <w:rPr>
          <w:rFonts w:ascii="Segoe UI Emoji" w:hAnsi="Segoe UI Emoji" w:cs="Segoe UI Emoji"/>
          <w:b/>
          <w:bCs/>
        </w:rPr>
        <w:t xml:space="preserve"> </w:t>
      </w:r>
      <w:r w:rsidRPr="00E62B5D">
        <w:rPr>
          <w:rFonts w:ascii="Segoe UI Emoji" w:hAnsi="Segoe UI Emoji" w:cs="Segoe UI Emoji"/>
          <w:b/>
          <w:bCs/>
          <w:color w:val="153D63" w:themeColor="text2" w:themeTint="E6"/>
        </w:rPr>
        <w:t>→ reasons, impact, cause &amp; effect</w:t>
      </w:r>
    </w:p>
    <w:p w14:paraId="2F820418" w14:textId="77777777" w:rsidR="00055566" w:rsidRPr="00055566" w:rsidRDefault="00055566" w:rsidP="00055566">
      <w:pPr>
        <w:numPr>
          <w:ilvl w:val="0"/>
          <w:numId w:val="1"/>
        </w:numPr>
        <w:rPr>
          <w:rFonts w:ascii="Segoe UI Emoji" w:hAnsi="Segoe UI Emoji" w:cs="Segoe UI Emoji"/>
          <w:b/>
          <w:bCs/>
        </w:rPr>
      </w:pPr>
      <w:proofErr w:type="spellStart"/>
      <w:proofErr w:type="gramStart"/>
      <w:r w:rsidRPr="00055566">
        <w:rPr>
          <w:rFonts w:ascii="Segoe UI Emoji" w:hAnsi="Segoe UI Emoji" w:cs="Segoe UI Emoji"/>
          <w:b/>
          <w:bCs/>
          <w:highlight w:val="yellow"/>
        </w:rPr>
        <w:t>Prioritise</w:t>
      </w:r>
      <w:proofErr w:type="spellEnd"/>
      <w:proofErr w:type="gramEnd"/>
      <w:r w:rsidRPr="00055566">
        <w:rPr>
          <w:rFonts w:ascii="Segoe UI Emoji" w:hAnsi="Segoe UI Emoji" w:cs="Segoe UI Emoji"/>
          <w:b/>
          <w:bCs/>
          <w:highlight w:val="yellow"/>
        </w:rPr>
        <w:t xml:space="preserve"> &amp; justify</w:t>
      </w:r>
      <w:r w:rsidRPr="00055566">
        <w:rPr>
          <w:rFonts w:ascii="Segoe UI Emoji" w:hAnsi="Segoe UI Emoji" w:cs="Segoe UI Emoji"/>
          <w:b/>
          <w:bCs/>
        </w:rPr>
        <w:t xml:space="preserve"> </w:t>
      </w:r>
      <w:r w:rsidRPr="00E62B5D">
        <w:rPr>
          <w:rFonts w:ascii="Segoe UI Emoji" w:hAnsi="Segoe UI Emoji" w:cs="Segoe UI Emoji"/>
          <w:b/>
          <w:bCs/>
          <w:color w:val="153D63" w:themeColor="text2" w:themeTint="E6"/>
        </w:rPr>
        <w:t>→ ranked choices with rationale</w:t>
      </w:r>
    </w:p>
    <w:p w14:paraId="29E3CDE8" w14:textId="6CB70700" w:rsidR="00055566" w:rsidRPr="00055566" w:rsidRDefault="00055566" w:rsidP="00055566">
      <w:pPr>
        <w:numPr>
          <w:ilvl w:val="0"/>
          <w:numId w:val="1"/>
        </w:numPr>
        <w:rPr>
          <w:rFonts w:ascii="Segoe UI Emoji" w:hAnsi="Segoe UI Emoji" w:cs="Segoe UI Emoji"/>
          <w:b/>
          <w:bCs/>
        </w:rPr>
      </w:pPr>
      <w:r w:rsidRPr="00055566">
        <w:rPr>
          <w:rFonts w:ascii="Segoe UI Emoji" w:hAnsi="Segoe UI Emoji" w:cs="Segoe UI Emoji"/>
          <w:b/>
          <w:bCs/>
          <w:highlight w:val="yellow"/>
        </w:rPr>
        <w:t>Develop &amp; demonstrate</w:t>
      </w:r>
      <w:r w:rsidRPr="00055566">
        <w:rPr>
          <w:rFonts w:ascii="Segoe UI Emoji" w:hAnsi="Segoe UI Emoji" w:cs="Segoe UI Emoji"/>
          <w:b/>
          <w:bCs/>
        </w:rPr>
        <w:t xml:space="preserve"> </w:t>
      </w:r>
      <w:r w:rsidRPr="00E62B5D">
        <w:rPr>
          <w:rFonts w:ascii="Segoe UI Emoji" w:hAnsi="Segoe UI Emoji" w:cs="Segoe UI Emoji"/>
          <w:b/>
          <w:bCs/>
          <w:color w:val="153D63" w:themeColor="text2" w:themeTint="E6"/>
        </w:rPr>
        <w:t>→ evidence in practice, not description</w:t>
      </w:r>
    </w:p>
    <w:p w14:paraId="0DA529FE" w14:textId="45AC1AD3" w:rsidR="00055566" w:rsidRPr="00055566" w:rsidRDefault="00055566" w:rsidP="00055566">
      <w:pPr>
        <w:rPr>
          <w:rFonts w:ascii="Segoe UI Emoji" w:hAnsi="Segoe UI Emoji" w:cs="Segoe UI Emoji"/>
          <w:b/>
          <w:bCs/>
        </w:rPr>
      </w:pPr>
      <w:r w:rsidRPr="00055566">
        <w:pict w14:anchorId="1448BDF5">
          <v:rect id="_x0000_i1059" style="width:0;height:1.5pt" o:hralign="center" o:hrstd="t" o:hr="t" fillcolor="#a0a0a0" stroked="f"/>
        </w:pict>
      </w:r>
    </w:p>
    <w:p w14:paraId="7C5C9BE4" w14:textId="3FC0B076" w:rsidR="00055566" w:rsidRPr="00055566" w:rsidRDefault="00055566" w:rsidP="00055566">
      <w:pPr>
        <w:rPr>
          <w:b/>
          <w:bCs/>
          <w:color w:val="153D63" w:themeColor="text2" w:themeTint="E6"/>
        </w:rPr>
      </w:pPr>
      <w:r w:rsidRPr="00055566">
        <w:rPr>
          <w:b/>
          <w:bCs/>
          <w:color w:val="153D63" w:themeColor="text2" w:themeTint="E6"/>
        </w:rPr>
        <w:t xml:space="preserve">1. </w:t>
      </w:r>
      <w:r w:rsidRPr="00055566">
        <w:rPr>
          <w:b/>
          <w:bCs/>
          <w:color w:val="C00000"/>
        </w:rPr>
        <w:t>Compare</w:t>
      </w:r>
      <w:r w:rsidRPr="00055566">
        <w:rPr>
          <w:b/>
          <w:bCs/>
          <w:color w:val="153D63" w:themeColor="text2" w:themeTint="E6"/>
        </w:rPr>
        <w:t xml:space="preserve"> → similarities </w:t>
      </w:r>
      <w:r w:rsidRPr="00055566">
        <w:rPr>
          <w:b/>
          <w:bCs/>
          <w:i/>
          <w:iCs/>
          <w:color w:val="153D63" w:themeColor="text2" w:themeTint="E6"/>
        </w:rPr>
        <w:t>and</w:t>
      </w:r>
      <w:r w:rsidRPr="00055566">
        <w:rPr>
          <w:b/>
          <w:bCs/>
          <w:color w:val="153D63" w:themeColor="text2" w:themeTint="E6"/>
        </w:rPr>
        <w:t xml:space="preserve"> differences</w:t>
      </w:r>
    </w:p>
    <w:p w14:paraId="2255C67D" w14:textId="1E58958D" w:rsidR="00055566" w:rsidRPr="00055566" w:rsidRDefault="00055566" w:rsidP="00055566">
      <w:pPr>
        <w:rPr>
          <w:color w:val="153D63" w:themeColor="text2" w:themeTint="E6"/>
        </w:rPr>
      </w:pPr>
      <w:r w:rsidRPr="00055566">
        <w:rPr>
          <w:b/>
          <w:bCs/>
          <w:color w:val="153D63" w:themeColor="text2" w:themeTint="E6"/>
        </w:rPr>
        <w:t>Example</w:t>
      </w:r>
      <w:r w:rsidRPr="00055566">
        <w:rPr>
          <w:b/>
          <w:bCs/>
          <w:color w:val="153D63" w:themeColor="text2" w:themeTint="E6"/>
        </w:rPr>
        <w:t>:</w:t>
      </w:r>
    </w:p>
    <w:p w14:paraId="4FAC649A" w14:textId="1E495FBF" w:rsidR="00055566" w:rsidRPr="00055566" w:rsidRDefault="00055566" w:rsidP="00055566">
      <w:r w:rsidRPr="00055566">
        <w:t xml:space="preserve">Both consistent routines and positive reinforcement aim to create a calm and focused learning environment. They support </w:t>
      </w:r>
      <w:proofErr w:type="spellStart"/>
      <w:r w:rsidRPr="00055566">
        <w:t>behaviour</w:t>
      </w:r>
      <w:proofErr w:type="spellEnd"/>
      <w:r w:rsidRPr="00055566">
        <w:t xml:space="preserve"> for learning by helping pupils </w:t>
      </w:r>
      <w:r>
        <w:t xml:space="preserve">to </w:t>
      </w:r>
      <w:r w:rsidRPr="00055566">
        <w:t xml:space="preserve">understand expectations. However, routines focus on prevention by setting clear structures from the start of the lesson, such as entry procedures and transitions, whereas positive reinforcement responds to </w:t>
      </w:r>
      <w:proofErr w:type="spellStart"/>
      <w:r w:rsidRPr="00055566">
        <w:t>behaviour</w:t>
      </w:r>
      <w:proofErr w:type="spellEnd"/>
      <w:r w:rsidRPr="00055566">
        <w:t xml:space="preserve"> after it occurs, for example through praise or rewards. Routines are particularly effective in reducing low-level disruption, while positive reinforcement can motivate individual pupils to maintain good </w:t>
      </w:r>
      <w:proofErr w:type="spellStart"/>
      <w:r w:rsidRPr="00055566">
        <w:t>behaviour</w:t>
      </w:r>
      <w:proofErr w:type="spellEnd"/>
      <w:r w:rsidRPr="00055566">
        <w:t xml:space="preserve"> over time.</w:t>
      </w:r>
    </w:p>
    <w:p w14:paraId="239C54D1" w14:textId="1162655A" w:rsidR="00055566" w:rsidRPr="00055566" w:rsidRDefault="00055566" w:rsidP="00055566">
      <w:pPr>
        <w:rPr>
          <w:b/>
          <w:bCs/>
          <w:color w:val="C00000"/>
        </w:rPr>
      </w:pPr>
      <w:r w:rsidRPr="00055566">
        <w:rPr>
          <w:b/>
          <w:bCs/>
          <w:i/>
          <w:iCs/>
          <w:color w:val="C00000"/>
        </w:rPr>
        <w:t xml:space="preserve">Shows both similarity and difference </w:t>
      </w:r>
      <w:r>
        <w:rPr>
          <w:b/>
          <w:bCs/>
          <w:i/>
          <w:iCs/>
          <w:color w:val="C00000"/>
        </w:rPr>
        <w:t>-</w:t>
      </w:r>
      <w:r w:rsidRPr="00055566">
        <w:rPr>
          <w:b/>
          <w:bCs/>
          <w:i/>
          <w:iCs/>
          <w:color w:val="C00000"/>
        </w:rPr>
        <w:t xml:space="preserve"> not just description.</w:t>
      </w:r>
    </w:p>
    <w:p w14:paraId="3F6EACD8" w14:textId="77777777" w:rsidR="00055566" w:rsidRPr="00055566" w:rsidRDefault="00055566" w:rsidP="00055566">
      <w:r w:rsidRPr="00055566">
        <w:pict w14:anchorId="0FC7B59D">
          <v:rect id="_x0000_i1049" style="width:0;height:1.5pt" o:hralign="center" o:hrstd="t" o:hr="t" fillcolor="#a0a0a0" stroked="f"/>
        </w:pict>
      </w:r>
    </w:p>
    <w:p w14:paraId="4D086F09" w14:textId="4B54BC2B" w:rsidR="00055566" w:rsidRPr="00055566" w:rsidRDefault="00055566" w:rsidP="00055566">
      <w:pPr>
        <w:rPr>
          <w:b/>
          <w:bCs/>
        </w:rPr>
      </w:pPr>
      <w:r w:rsidRPr="00E62B5D">
        <w:rPr>
          <w:b/>
          <w:bCs/>
          <w:color w:val="153D63" w:themeColor="text2" w:themeTint="E6"/>
        </w:rPr>
        <w:t xml:space="preserve">2. </w:t>
      </w:r>
      <w:r w:rsidRPr="00055566">
        <w:rPr>
          <w:b/>
          <w:bCs/>
          <w:color w:val="C00000"/>
        </w:rPr>
        <w:t>Examine</w:t>
      </w:r>
      <w:r w:rsidRPr="00055566">
        <w:rPr>
          <w:b/>
          <w:bCs/>
        </w:rPr>
        <w:t xml:space="preserve"> </w:t>
      </w:r>
      <w:r w:rsidRPr="00E62B5D">
        <w:rPr>
          <w:b/>
          <w:bCs/>
          <w:color w:val="153D63" w:themeColor="text2" w:themeTint="E6"/>
        </w:rPr>
        <w:t>→ clear explanation with examples</w:t>
      </w:r>
    </w:p>
    <w:p w14:paraId="57989B9D" w14:textId="77777777" w:rsidR="00055566" w:rsidRPr="00055566" w:rsidRDefault="00055566" w:rsidP="00055566">
      <w:r w:rsidRPr="00E62B5D">
        <w:rPr>
          <w:b/>
          <w:bCs/>
          <w:color w:val="153D63" w:themeColor="text2" w:themeTint="E6"/>
        </w:rPr>
        <w:t>Example:</w:t>
      </w:r>
      <w:r w:rsidRPr="00E62B5D">
        <w:rPr>
          <w:color w:val="153D63" w:themeColor="text2" w:themeTint="E6"/>
        </w:rPr>
        <w:t xml:space="preserve"> </w:t>
      </w:r>
      <w:r w:rsidRPr="00055566">
        <w:t xml:space="preserve">Clear routines support </w:t>
      </w:r>
      <w:proofErr w:type="spellStart"/>
      <w:r w:rsidRPr="00055566">
        <w:t>behaviour</w:t>
      </w:r>
      <w:proofErr w:type="spellEnd"/>
      <w:r w:rsidRPr="00055566">
        <w:t xml:space="preserve"> for learning by reducing uncertainty and helping pupils </w:t>
      </w:r>
      <w:r>
        <w:t xml:space="preserve">to </w:t>
      </w:r>
      <w:r w:rsidRPr="00055566">
        <w:t xml:space="preserve">know exactly what is expected of them. For example, a consistent starter activity at the beginning of each lesson ensures </w:t>
      </w:r>
      <w:r>
        <w:t xml:space="preserve">that </w:t>
      </w:r>
      <w:r w:rsidRPr="00055566">
        <w:t xml:space="preserve">pupils settle quickly and engage with learning straight away. When pupils understand the routine, less time is spent managing </w:t>
      </w:r>
      <w:proofErr w:type="spellStart"/>
      <w:r w:rsidRPr="00055566">
        <w:t>behaviour</w:t>
      </w:r>
      <w:proofErr w:type="spellEnd"/>
      <w:r w:rsidRPr="00055566">
        <w:t>, which allows the teacher to focus on teaching and learning.</w:t>
      </w:r>
    </w:p>
    <w:p w14:paraId="1496ACBB" w14:textId="0DC4B734" w:rsidR="00055566" w:rsidRPr="00055566" w:rsidRDefault="00055566" w:rsidP="00055566">
      <w:pPr>
        <w:rPr>
          <w:b/>
          <w:bCs/>
          <w:color w:val="C00000"/>
        </w:rPr>
      </w:pPr>
      <w:proofErr w:type="gramStart"/>
      <w:r w:rsidRPr="00055566">
        <w:rPr>
          <w:b/>
          <w:bCs/>
          <w:i/>
          <w:iCs/>
          <w:color w:val="C00000"/>
        </w:rPr>
        <w:t>Explains</w:t>
      </w:r>
      <w:proofErr w:type="gramEnd"/>
      <w:r w:rsidRPr="00055566">
        <w:rPr>
          <w:b/>
          <w:bCs/>
          <w:i/>
          <w:iCs/>
          <w:color w:val="C00000"/>
        </w:rPr>
        <w:t xml:space="preserve"> the idea clearly and backs it up with a concrete classroom example.</w:t>
      </w:r>
    </w:p>
    <w:p w14:paraId="51F503B9" w14:textId="3AB65B40" w:rsidR="00E62B5D" w:rsidRPr="002463CA" w:rsidRDefault="00055566" w:rsidP="00055566">
      <w:r w:rsidRPr="00055566">
        <w:pict w14:anchorId="7B8F0E77">
          <v:rect id="_x0000_i1050" style="width:0;height:1.5pt" o:hralign="center" o:hrstd="t" o:hr="t" fillcolor="#a0a0a0" stroked="f"/>
        </w:pict>
      </w:r>
    </w:p>
    <w:p w14:paraId="0842BCF3" w14:textId="4E3E955E" w:rsidR="00E62B5D" w:rsidRDefault="00E62B5D" w:rsidP="00055566">
      <w:pPr>
        <w:rPr>
          <w:b/>
          <w:bCs/>
        </w:rPr>
      </w:pPr>
      <w:r w:rsidRPr="00E62B5D">
        <w:rPr>
          <w:b/>
          <w:bCs/>
          <w:color w:val="153D63" w:themeColor="text2" w:themeTint="E6"/>
        </w:rPr>
        <w:lastRenderedPageBreak/>
        <w:t xml:space="preserve">3. </w:t>
      </w:r>
      <w:proofErr w:type="spellStart"/>
      <w:r w:rsidR="00055566" w:rsidRPr="00055566">
        <w:rPr>
          <w:b/>
          <w:bCs/>
          <w:color w:val="C00000"/>
        </w:rPr>
        <w:t>Analyse</w:t>
      </w:r>
      <w:proofErr w:type="spellEnd"/>
      <w:r w:rsidR="00055566" w:rsidRPr="00055566">
        <w:rPr>
          <w:b/>
          <w:bCs/>
        </w:rPr>
        <w:t xml:space="preserve"> </w:t>
      </w:r>
      <w:r w:rsidR="00055566" w:rsidRPr="00E62B5D">
        <w:rPr>
          <w:b/>
          <w:bCs/>
          <w:color w:val="153D63" w:themeColor="text2" w:themeTint="E6"/>
        </w:rPr>
        <w:t>→ reasons, impact, cause &amp; effect</w:t>
      </w:r>
    </w:p>
    <w:p w14:paraId="7594FCC3" w14:textId="711B60FE" w:rsidR="00055566" w:rsidRDefault="00E62B5D" w:rsidP="00055566">
      <w:r w:rsidRPr="00E62B5D">
        <w:rPr>
          <w:b/>
          <w:bCs/>
          <w:color w:val="153D63" w:themeColor="text2" w:themeTint="E6"/>
        </w:rPr>
        <w:t>Example:</w:t>
      </w:r>
      <w:r w:rsidRPr="00E62B5D">
        <w:rPr>
          <w:color w:val="153D63" w:themeColor="text2" w:themeTint="E6"/>
        </w:rPr>
        <w:t xml:space="preserve"> </w:t>
      </w:r>
      <w:r w:rsidR="00055566" w:rsidRPr="00055566">
        <w:t xml:space="preserve">Inconsistent </w:t>
      </w:r>
      <w:proofErr w:type="spellStart"/>
      <w:r w:rsidR="00055566" w:rsidRPr="00055566">
        <w:t>behaviour</w:t>
      </w:r>
      <w:proofErr w:type="spellEnd"/>
      <w:r w:rsidR="00055566" w:rsidRPr="00055566">
        <w:t xml:space="preserve"> management negatively impacts learning because it undermines pupils’ understanding of clear boundaries and predictable consequences. When expectations are applied </w:t>
      </w:r>
      <w:r>
        <w:t>inconsistently</w:t>
      </w:r>
      <w:r w:rsidR="00055566" w:rsidRPr="00055566">
        <w:t xml:space="preserve">, pupils are more likely to test limits, as they perceive </w:t>
      </w:r>
      <w:proofErr w:type="spellStart"/>
      <w:r w:rsidR="00055566" w:rsidRPr="00055566">
        <w:t>behaviour</w:t>
      </w:r>
      <w:proofErr w:type="spellEnd"/>
      <w:r w:rsidR="00055566" w:rsidRPr="00055566">
        <w:t xml:space="preserve"> rules as negotiable rather than fixed. This leads to increased low-level disruption, which interrupts lesson flow and reduces the amount of time available for teaching and learning. As disruption increases, teacher attention is diverted away from instruction towards </w:t>
      </w:r>
      <w:proofErr w:type="spellStart"/>
      <w:r w:rsidR="00055566" w:rsidRPr="00055566">
        <w:t>behaviour</w:t>
      </w:r>
      <w:proofErr w:type="spellEnd"/>
      <w:r w:rsidR="00055566" w:rsidRPr="00055566">
        <w:t xml:space="preserve"> management, limiting opportunities for explanation, questioning, and feedback. Consequently, pupil engagement decreases, particularly for pupils who rely on structure to remain focused, and the classroom environment becomes less calm and purposeful, reducing the effectiveness of learning for all pupils.</w:t>
      </w:r>
    </w:p>
    <w:p w14:paraId="52C4475C" w14:textId="772A3520" w:rsidR="00055566" w:rsidRPr="00055566" w:rsidRDefault="00E62B5D" w:rsidP="00055566">
      <w:proofErr w:type="gramStart"/>
      <w:r w:rsidRPr="00E62B5D">
        <w:rPr>
          <w:b/>
          <w:bCs/>
          <w:i/>
          <w:iCs/>
          <w:color w:val="C00000"/>
        </w:rPr>
        <w:t>Identifies</w:t>
      </w:r>
      <w:proofErr w:type="gramEnd"/>
      <w:r w:rsidRPr="00E62B5D">
        <w:rPr>
          <w:b/>
          <w:bCs/>
          <w:i/>
          <w:iCs/>
          <w:color w:val="C00000"/>
        </w:rPr>
        <w:t xml:space="preserve"> the underlying reasons and clearly outlines the cause-and-effect relationship and its impact.</w:t>
      </w:r>
      <w:r w:rsidR="00055566" w:rsidRPr="00055566">
        <w:pict w14:anchorId="3A2AE18B">
          <v:rect id="_x0000_i1051" style="width:0;height:1.5pt" o:hralign="center" o:hrstd="t" o:hr="t" fillcolor="#a0a0a0" stroked="f"/>
        </w:pict>
      </w:r>
    </w:p>
    <w:p w14:paraId="4EF275AE" w14:textId="4284D004" w:rsidR="00055566" w:rsidRPr="00055566" w:rsidRDefault="00E62B5D" w:rsidP="00055566">
      <w:pPr>
        <w:rPr>
          <w:b/>
          <w:bCs/>
        </w:rPr>
      </w:pPr>
      <w:r>
        <w:rPr>
          <w:b/>
          <w:bCs/>
          <w:color w:val="153D63" w:themeColor="text2" w:themeTint="E6"/>
        </w:rPr>
        <w:t>4</w:t>
      </w:r>
      <w:r w:rsidRPr="00E62B5D">
        <w:rPr>
          <w:b/>
          <w:bCs/>
          <w:color w:val="153D63" w:themeColor="text2" w:themeTint="E6"/>
        </w:rPr>
        <w:t xml:space="preserve">. </w:t>
      </w:r>
      <w:proofErr w:type="spellStart"/>
      <w:r w:rsidR="00055566" w:rsidRPr="00055566">
        <w:rPr>
          <w:b/>
          <w:bCs/>
          <w:color w:val="C00000"/>
        </w:rPr>
        <w:t>Prioritise</w:t>
      </w:r>
      <w:proofErr w:type="spellEnd"/>
      <w:r w:rsidR="00055566" w:rsidRPr="00055566">
        <w:rPr>
          <w:b/>
          <w:bCs/>
          <w:color w:val="C00000"/>
        </w:rPr>
        <w:t xml:space="preserve"> &amp; justify </w:t>
      </w:r>
      <w:r w:rsidR="00055566" w:rsidRPr="00E62B5D">
        <w:rPr>
          <w:b/>
          <w:bCs/>
          <w:color w:val="153D63" w:themeColor="text2" w:themeTint="E6"/>
        </w:rPr>
        <w:t>→ ranked choices with rationale</w:t>
      </w:r>
    </w:p>
    <w:p w14:paraId="1E5479CC" w14:textId="77777777" w:rsidR="00E62B5D" w:rsidRDefault="00E62B5D" w:rsidP="00055566">
      <w:r w:rsidRPr="00E62B5D">
        <w:rPr>
          <w:b/>
          <w:bCs/>
          <w:color w:val="153D63" w:themeColor="text2" w:themeTint="E6"/>
        </w:rPr>
        <w:t>Example:</w:t>
      </w:r>
      <w:r w:rsidRPr="00E62B5D">
        <w:rPr>
          <w:color w:val="153D63" w:themeColor="text2" w:themeTint="E6"/>
        </w:rPr>
        <w:t xml:space="preserve"> </w:t>
      </w:r>
      <w:r w:rsidR="00055566" w:rsidRPr="00055566">
        <w:t xml:space="preserve">The most important strategy for supporting </w:t>
      </w:r>
      <w:proofErr w:type="spellStart"/>
      <w:r w:rsidR="00055566" w:rsidRPr="00055566">
        <w:t>behaviour</w:t>
      </w:r>
      <w:proofErr w:type="spellEnd"/>
      <w:r w:rsidR="00055566" w:rsidRPr="00055566">
        <w:t xml:space="preserve"> for learning is establishing clear expectations, followed by consistent routines and positive relationships. Clear expectations are the priority because pupils need to understand what acceptable </w:t>
      </w:r>
      <w:proofErr w:type="spellStart"/>
      <w:r w:rsidR="00055566" w:rsidRPr="00055566">
        <w:t>behaviour</w:t>
      </w:r>
      <w:proofErr w:type="spellEnd"/>
      <w:r w:rsidR="00055566" w:rsidRPr="00055566">
        <w:t xml:space="preserve"> looks like before it can be reinforced. Consistent routines then help </w:t>
      </w:r>
      <w:r>
        <w:t xml:space="preserve">to </w:t>
      </w:r>
      <w:r w:rsidR="00055566" w:rsidRPr="00055566">
        <w:t xml:space="preserve">maintain these expectations throughout lessons. </w:t>
      </w:r>
      <w:r w:rsidRPr="00E62B5D">
        <w:t xml:space="preserve">Positive relationships are also important, as they support pupil motivation, engagement, and a sense of trust within the classroom. However, they are most effective when clear expectations and routines are already in place, as pupils need consistent boundaries </w:t>
      </w:r>
      <w:proofErr w:type="gramStart"/>
      <w:r w:rsidRPr="00E62B5D">
        <w:t>in order to</w:t>
      </w:r>
      <w:proofErr w:type="gramEnd"/>
      <w:r w:rsidRPr="00E62B5D">
        <w:t xml:space="preserve"> feel secure and understand acceptable </w:t>
      </w:r>
      <w:proofErr w:type="spellStart"/>
      <w:r w:rsidRPr="00E62B5D">
        <w:t>behaviour</w:t>
      </w:r>
      <w:proofErr w:type="spellEnd"/>
      <w:r w:rsidRPr="00E62B5D">
        <w:t xml:space="preserve">. Without this structure, positive relationships alone are less effective at managing </w:t>
      </w:r>
      <w:proofErr w:type="spellStart"/>
      <w:r w:rsidRPr="00E62B5D">
        <w:t>behaviour</w:t>
      </w:r>
      <w:proofErr w:type="spellEnd"/>
      <w:r w:rsidRPr="00E62B5D">
        <w:t xml:space="preserve">, whereas when combined with clear expectations and routines, they reinforce positive </w:t>
      </w:r>
      <w:proofErr w:type="spellStart"/>
      <w:r w:rsidRPr="00E62B5D">
        <w:t>behaviour</w:t>
      </w:r>
      <w:proofErr w:type="spellEnd"/>
      <w:r w:rsidRPr="00E62B5D">
        <w:t xml:space="preserve"> and contribute to a calm, purposeful learning environment.</w:t>
      </w:r>
    </w:p>
    <w:p w14:paraId="60B091ED" w14:textId="1E357F59" w:rsidR="00055566" w:rsidRPr="00E62B5D" w:rsidRDefault="00055566" w:rsidP="00055566">
      <w:pPr>
        <w:rPr>
          <w:b/>
          <w:bCs/>
          <w:color w:val="C00000"/>
        </w:rPr>
      </w:pPr>
      <w:r w:rsidRPr="00E62B5D">
        <w:rPr>
          <w:b/>
          <w:bCs/>
          <w:i/>
          <w:iCs/>
          <w:color w:val="C00000"/>
        </w:rPr>
        <w:t xml:space="preserve">Clear ranking + </w:t>
      </w:r>
      <w:r w:rsidR="00E62B5D" w:rsidRPr="00E62B5D">
        <w:rPr>
          <w:b/>
          <w:bCs/>
          <w:i/>
          <w:iCs/>
          <w:color w:val="C00000"/>
        </w:rPr>
        <w:t>Justifies the importance of the order chosen</w:t>
      </w:r>
    </w:p>
    <w:p w14:paraId="70DB1CC4" w14:textId="77777777" w:rsidR="00055566" w:rsidRPr="00055566" w:rsidRDefault="00055566" w:rsidP="00055566">
      <w:r w:rsidRPr="00055566">
        <w:pict w14:anchorId="1A1B6425">
          <v:rect id="_x0000_i1052" style="width:0;height:1.5pt" o:hralign="center" o:hrstd="t" o:hr="t" fillcolor="#a0a0a0" stroked="f"/>
        </w:pict>
      </w:r>
    </w:p>
    <w:p w14:paraId="62BF0D8A" w14:textId="77777777" w:rsidR="002463CA" w:rsidRDefault="002463CA" w:rsidP="00E62B5D">
      <w:pPr>
        <w:rPr>
          <w:b/>
          <w:bCs/>
          <w:color w:val="153D63" w:themeColor="text2" w:themeTint="E6"/>
        </w:rPr>
      </w:pPr>
    </w:p>
    <w:p w14:paraId="3AB92E6D" w14:textId="77777777" w:rsidR="002463CA" w:rsidRDefault="002463CA" w:rsidP="00E62B5D">
      <w:pPr>
        <w:rPr>
          <w:b/>
          <w:bCs/>
          <w:color w:val="153D63" w:themeColor="text2" w:themeTint="E6"/>
        </w:rPr>
      </w:pPr>
    </w:p>
    <w:p w14:paraId="20EB8C15" w14:textId="56775308" w:rsidR="00055566" w:rsidRPr="00E62B5D" w:rsidRDefault="00E62B5D" w:rsidP="00E62B5D">
      <w:pPr>
        <w:rPr>
          <w:b/>
          <w:bCs/>
          <w:color w:val="153D63" w:themeColor="text2" w:themeTint="E6"/>
        </w:rPr>
      </w:pPr>
      <w:r w:rsidRPr="00E62B5D">
        <w:rPr>
          <w:b/>
          <w:bCs/>
          <w:color w:val="153D63" w:themeColor="text2" w:themeTint="E6"/>
        </w:rPr>
        <w:lastRenderedPageBreak/>
        <w:t xml:space="preserve">5. </w:t>
      </w:r>
      <w:r w:rsidR="00055566" w:rsidRPr="00E62B5D">
        <w:rPr>
          <w:b/>
          <w:bCs/>
        </w:rPr>
        <w:t xml:space="preserve">Develop &amp; demonstrate </w:t>
      </w:r>
      <w:r w:rsidR="00055566" w:rsidRPr="00E62B5D">
        <w:rPr>
          <w:b/>
          <w:bCs/>
          <w:color w:val="153D63" w:themeColor="text2" w:themeTint="E6"/>
        </w:rPr>
        <w:t>→ evidence in practice, not description</w:t>
      </w:r>
    </w:p>
    <w:p w14:paraId="64170674" w14:textId="333A3CD6" w:rsidR="00055566" w:rsidRPr="00055566" w:rsidRDefault="00E62B5D" w:rsidP="00055566">
      <w:r w:rsidRPr="00E62B5D">
        <w:rPr>
          <w:b/>
          <w:bCs/>
          <w:color w:val="153D63" w:themeColor="text2" w:themeTint="E6"/>
        </w:rPr>
        <w:t>Example:</w:t>
      </w:r>
      <w:r w:rsidRPr="00E62B5D">
        <w:rPr>
          <w:color w:val="153D63" w:themeColor="text2" w:themeTint="E6"/>
        </w:rPr>
        <w:t xml:space="preserve"> </w:t>
      </w:r>
      <w:r w:rsidRPr="00E62B5D">
        <w:t xml:space="preserve">To promote </w:t>
      </w:r>
      <w:proofErr w:type="spellStart"/>
      <w:r w:rsidRPr="00E62B5D">
        <w:t>behaviour</w:t>
      </w:r>
      <w:proofErr w:type="spellEnd"/>
      <w:r w:rsidRPr="00E62B5D">
        <w:t xml:space="preserve"> for learning, I consistently use a clear entry routine where pupils line up outside the classroom, enter silently, and immediately begin a retrieval task displayed on the board. I reinforce this routine by explicitly praising pupils who meet expectations and calmly reminding others of the agreed rules when necessary. By applying this approach consistently across lessons, pupils understand what is expected from the start, which has reduced low-level disruption and transition time. As a result, pupils settle more quickly, remain focused, and learning time at the beginning of lessons has increased, demonstrating how structured routines support positive </w:t>
      </w:r>
      <w:proofErr w:type="spellStart"/>
      <w:r w:rsidRPr="00E62B5D">
        <w:t>behaviour</w:t>
      </w:r>
      <w:proofErr w:type="spellEnd"/>
      <w:r w:rsidRPr="00E62B5D">
        <w:t xml:space="preserve"> for learning.</w:t>
      </w:r>
    </w:p>
    <w:p w14:paraId="1E04B58F" w14:textId="757331A9" w:rsidR="00055566" w:rsidRDefault="002463CA">
      <w:r>
        <w:rPr>
          <w:b/>
          <w:bCs/>
          <w:i/>
          <w:iCs/>
          <w:color w:val="C00000"/>
        </w:rPr>
        <w:t xml:space="preserve">Evidences </w:t>
      </w:r>
      <w:r w:rsidRPr="002463CA">
        <w:rPr>
          <w:b/>
          <w:bCs/>
          <w:i/>
          <w:iCs/>
          <w:color w:val="C00000"/>
        </w:rPr>
        <w:t>the trainee’s actions in practice, not just their beliefs.</w:t>
      </w:r>
    </w:p>
    <w:sectPr w:rsidR="00055566">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610A5" w14:textId="77777777" w:rsidR="00CB1AC0" w:rsidRDefault="00CB1AC0" w:rsidP="002463CA">
      <w:pPr>
        <w:spacing w:after="0" w:line="240" w:lineRule="auto"/>
      </w:pPr>
      <w:r>
        <w:separator/>
      </w:r>
    </w:p>
  </w:endnote>
  <w:endnote w:type="continuationSeparator" w:id="0">
    <w:p w14:paraId="45777CEE" w14:textId="77777777" w:rsidR="00CB1AC0" w:rsidRDefault="00CB1AC0" w:rsidP="00246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1819F" w14:textId="77777777" w:rsidR="00CB1AC0" w:rsidRDefault="00CB1AC0" w:rsidP="002463CA">
      <w:pPr>
        <w:spacing w:after="0" w:line="240" w:lineRule="auto"/>
      </w:pPr>
      <w:r>
        <w:separator/>
      </w:r>
    </w:p>
  </w:footnote>
  <w:footnote w:type="continuationSeparator" w:id="0">
    <w:p w14:paraId="52425467" w14:textId="77777777" w:rsidR="00CB1AC0" w:rsidRDefault="00CB1AC0" w:rsidP="002463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D3BDC" w14:textId="05CD9888" w:rsidR="002463CA" w:rsidRDefault="002463CA">
    <w:pPr>
      <w:pStyle w:val="Header"/>
    </w:pPr>
    <w:r>
      <w:rPr>
        <w:noProof/>
      </w:rPr>
      <w:drawing>
        <wp:anchor distT="0" distB="0" distL="114300" distR="114300" simplePos="0" relativeHeight="251659264" behindDoc="0" locked="0" layoutInCell="1" allowOverlap="1" wp14:anchorId="3B615055" wp14:editId="4B7DF895">
          <wp:simplePos x="0" y="0"/>
          <wp:positionH relativeFrom="column">
            <wp:posOffset>-958850</wp:posOffset>
          </wp:positionH>
          <wp:positionV relativeFrom="paragraph">
            <wp:posOffset>-474980</wp:posOffset>
          </wp:positionV>
          <wp:extent cx="7804150" cy="1592580"/>
          <wp:effectExtent l="0" t="0" r="6350" b="762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4150" cy="15925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7410A9"/>
    <w:multiLevelType w:val="multilevel"/>
    <w:tmpl w:val="277E6B3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3324B2"/>
    <w:multiLevelType w:val="hybridMultilevel"/>
    <w:tmpl w:val="D690C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845422">
    <w:abstractNumId w:val="0"/>
  </w:num>
  <w:num w:numId="2" w16cid:durableId="2798468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566"/>
    <w:rsid w:val="00055566"/>
    <w:rsid w:val="002463CA"/>
    <w:rsid w:val="00A61910"/>
    <w:rsid w:val="00CB1AC0"/>
    <w:rsid w:val="00E62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68530"/>
  <w15:chartTrackingRefBased/>
  <w15:docId w15:val="{50E22E0F-4DDE-4877-BF0B-86C2C2D37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55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55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55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55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55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55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55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55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55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55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55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55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55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55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55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55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55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5566"/>
    <w:rPr>
      <w:rFonts w:eastAsiaTheme="majorEastAsia" w:cstheme="majorBidi"/>
      <w:color w:val="272727" w:themeColor="text1" w:themeTint="D8"/>
    </w:rPr>
  </w:style>
  <w:style w:type="paragraph" w:styleId="Title">
    <w:name w:val="Title"/>
    <w:basedOn w:val="Normal"/>
    <w:next w:val="Normal"/>
    <w:link w:val="TitleChar"/>
    <w:uiPriority w:val="10"/>
    <w:qFormat/>
    <w:rsid w:val="000555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55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55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55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5566"/>
    <w:pPr>
      <w:spacing w:before="160"/>
      <w:jc w:val="center"/>
    </w:pPr>
    <w:rPr>
      <w:i/>
      <w:iCs/>
      <w:color w:val="404040" w:themeColor="text1" w:themeTint="BF"/>
    </w:rPr>
  </w:style>
  <w:style w:type="character" w:customStyle="1" w:styleId="QuoteChar">
    <w:name w:val="Quote Char"/>
    <w:basedOn w:val="DefaultParagraphFont"/>
    <w:link w:val="Quote"/>
    <w:uiPriority w:val="29"/>
    <w:rsid w:val="00055566"/>
    <w:rPr>
      <w:i/>
      <w:iCs/>
      <w:color w:val="404040" w:themeColor="text1" w:themeTint="BF"/>
    </w:rPr>
  </w:style>
  <w:style w:type="paragraph" w:styleId="ListParagraph">
    <w:name w:val="List Paragraph"/>
    <w:basedOn w:val="Normal"/>
    <w:uiPriority w:val="34"/>
    <w:qFormat/>
    <w:rsid w:val="00055566"/>
    <w:pPr>
      <w:ind w:left="720"/>
      <w:contextualSpacing/>
    </w:pPr>
  </w:style>
  <w:style w:type="character" w:styleId="IntenseEmphasis">
    <w:name w:val="Intense Emphasis"/>
    <w:basedOn w:val="DefaultParagraphFont"/>
    <w:uiPriority w:val="21"/>
    <w:qFormat/>
    <w:rsid w:val="00055566"/>
    <w:rPr>
      <w:i/>
      <w:iCs/>
      <w:color w:val="0F4761" w:themeColor="accent1" w:themeShade="BF"/>
    </w:rPr>
  </w:style>
  <w:style w:type="paragraph" w:styleId="IntenseQuote">
    <w:name w:val="Intense Quote"/>
    <w:basedOn w:val="Normal"/>
    <w:next w:val="Normal"/>
    <w:link w:val="IntenseQuoteChar"/>
    <w:uiPriority w:val="30"/>
    <w:qFormat/>
    <w:rsid w:val="000555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5566"/>
    <w:rPr>
      <w:i/>
      <w:iCs/>
      <w:color w:val="0F4761" w:themeColor="accent1" w:themeShade="BF"/>
    </w:rPr>
  </w:style>
  <w:style w:type="character" w:styleId="IntenseReference">
    <w:name w:val="Intense Reference"/>
    <w:basedOn w:val="DefaultParagraphFont"/>
    <w:uiPriority w:val="32"/>
    <w:qFormat/>
    <w:rsid w:val="00055566"/>
    <w:rPr>
      <w:b/>
      <w:bCs/>
      <w:smallCaps/>
      <w:color w:val="0F4761" w:themeColor="accent1" w:themeShade="BF"/>
      <w:spacing w:val="5"/>
    </w:rPr>
  </w:style>
  <w:style w:type="paragraph" w:styleId="Header">
    <w:name w:val="header"/>
    <w:basedOn w:val="Normal"/>
    <w:link w:val="HeaderChar"/>
    <w:uiPriority w:val="99"/>
    <w:unhideWhenUsed/>
    <w:rsid w:val="002463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63CA"/>
  </w:style>
  <w:style w:type="paragraph" w:styleId="Footer">
    <w:name w:val="footer"/>
    <w:basedOn w:val="Normal"/>
    <w:link w:val="FooterChar"/>
    <w:uiPriority w:val="99"/>
    <w:unhideWhenUsed/>
    <w:rsid w:val="002463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63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667</Words>
  <Characters>3804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Glonci</dc:creator>
  <cp:keywords/>
  <dc:description/>
  <cp:lastModifiedBy>Simona Glonci</cp:lastModifiedBy>
  <cp:revision>1</cp:revision>
  <dcterms:created xsi:type="dcterms:W3CDTF">2026-01-28T10:59:00Z</dcterms:created>
  <dcterms:modified xsi:type="dcterms:W3CDTF">2026-01-28T11:23:00Z</dcterms:modified>
</cp:coreProperties>
</file>