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52F" w:rsidP="4C58028E" w:rsidRDefault="00652A79" w14:paraId="2EA23F30" w14:textId="77777777">
      <w:pPr>
        <w:pStyle w:val="Heading1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Learner Withdrawal Policy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4C58028E" w:rsidTr="745F4F4D" w14:paraId="45D9A189" w14:textId="77777777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:rsidR="4C58028E" w:rsidP="4C58028E" w:rsidRDefault="4C58028E" w14:paraId="207193C7" w14:textId="78AB404D">
            <w:pPr>
              <w:rPr>
                <w:rFonts w:ascii="Arial" w:hAnsi="Arial" w:eastAsia="Arial" w:cs="Arial"/>
              </w:rPr>
            </w:pPr>
            <w:r w:rsidRPr="4C58028E">
              <w:rPr>
                <w:rFonts w:ascii="Arial" w:hAnsi="Arial" w:eastAsia="Arial" w:cs="Arial"/>
              </w:rPr>
              <w:t>Policy Number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4C58028E" w:rsidP="4C58028E" w:rsidRDefault="4C58028E" w14:paraId="41C3D15E" w14:textId="309D8C3B">
            <w:pPr>
              <w:rPr>
                <w:rFonts w:ascii="Arial" w:hAnsi="Arial" w:eastAsia="Arial" w:cs="Arial"/>
              </w:rPr>
            </w:pPr>
            <w:r w:rsidRPr="4C58028E">
              <w:rPr>
                <w:rFonts w:ascii="Arial" w:hAnsi="Arial" w:eastAsia="Arial" w:cs="Arial"/>
              </w:rPr>
              <w:t>Version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4C58028E" w:rsidP="4C58028E" w:rsidRDefault="4C58028E" w14:paraId="372B663C" w14:textId="6FEDE4C6">
            <w:pPr>
              <w:rPr>
                <w:rFonts w:ascii="Arial" w:hAnsi="Arial" w:eastAsia="Arial" w:cs="Arial"/>
              </w:rPr>
            </w:pPr>
            <w:r w:rsidRPr="4C58028E">
              <w:rPr>
                <w:rFonts w:ascii="Arial" w:hAnsi="Arial" w:eastAsia="Arial" w:cs="Arial"/>
              </w:rPr>
              <w:t>Issue Date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4C58028E" w:rsidP="4C58028E" w:rsidRDefault="4C58028E" w14:paraId="7AFA9BAD" w14:textId="0E2C293B">
            <w:pPr>
              <w:rPr>
                <w:rFonts w:ascii="Arial" w:hAnsi="Arial" w:eastAsia="Arial" w:cs="Arial"/>
              </w:rPr>
            </w:pPr>
            <w:r w:rsidRPr="4C58028E">
              <w:rPr>
                <w:rFonts w:ascii="Arial" w:hAnsi="Arial" w:eastAsia="Arial" w:cs="Arial"/>
              </w:rPr>
              <w:t>Review Date</w:t>
            </w:r>
          </w:p>
        </w:tc>
      </w:tr>
      <w:tr w:rsidR="4C58028E" w:rsidTr="745F4F4D" w14:paraId="5B1C21DD" w14:textId="77777777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:rsidR="4C58028E" w:rsidP="4C58028E" w:rsidRDefault="4C58028E" w14:paraId="69A5B212" w14:textId="7EF12A41">
            <w:pPr>
              <w:rPr>
                <w:rFonts w:ascii="Arial" w:hAnsi="Arial" w:eastAsia="Arial" w:cs="Arial"/>
              </w:rPr>
            </w:pPr>
            <w:r w:rsidRPr="1706058B" w:rsidR="4C58028E">
              <w:rPr>
                <w:rFonts w:ascii="Arial" w:hAnsi="Arial" w:eastAsia="Arial" w:cs="Arial"/>
              </w:rPr>
              <w:t>G2T-PMO-03.02.</w:t>
            </w:r>
            <w:r w:rsidRPr="1706058B" w:rsidR="26711EFA">
              <w:rPr>
                <w:rFonts w:ascii="Arial" w:hAnsi="Arial" w:eastAsia="Arial" w:cs="Arial"/>
              </w:rPr>
              <w:t>72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4C58028E" w:rsidP="4C58028E" w:rsidRDefault="4C58028E" w14:paraId="46FCF805" w14:textId="7DBE18EA">
            <w:pPr>
              <w:rPr>
                <w:rFonts w:ascii="Arial" w:hAnsi="Arial" w:eastAsia="Arial" w:cs="Arial"/>
              </w:rPr>
            </w:pPr>
            <w:r w:rsidRPr="32608796" w:rsidR="4D8F55E8">
              <w:rPr>
                <w:rFonts w:ascii="Arial" w:hAnsi="Arial" w:eastAsia="Arial" w:cs="Arial"/>
              </w:rPr>
              <w:t>2</w:t>
            </w:r>
            <w:r w:rsidRPr="32608796" w:rsidR="4C58028E">
              <w:rPr>
                <w:rFonts w:ascii="Arial" w:hAnsi="Arial" w:eastAsia="Arial" w:cs="Arial"/>
              </w:rPr>
              <w:t>.0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4C58028E" w:rsidP="7740C1A9" w:rsidRDefault="1F0CDB23" w14:paraId="105849F2" w14:textId="37824462">
            <w:pPr>
              <w:rPr>
                <w:rFonts w:ascii="Arial" w:hAnsi="Arial" w:eastAsia="Arial" w:cs="Arial"/>
              </w:rPr>
            </w:pPr>
            <w:r w:rsidRPr="32608796" w:rsidR="1F0CDB23">
              <w:rPr>
                <w:rFonts w:ascii="Arial" w:hAnsi="Arial" w:eastAsia="Arial" w:cs="Arial"/>
              </w:rPr>
              <w:t>23.0</w:t>
            </w:r>
            <w:r w:rsidRPr="32608796" w:rsidR="5F28DEB5">
              <w:rPr>
                <w:rFonts w:ascii="Arial" w:hAnsi="Arial" w:eastAsia="Arial" w:cs="Arial"/>
              </w:rPr>
              <w:t>4</w:t>
            </w:r>
            <w:r w:rsidRPr="32608796" w:rsidR="1F0CDB23">
              <w:rPr>
                <w:rFonts w:ascii="Arial" w:hAnsi="Arial" w:eastAsia="Arial" w:cs="Arial"/>
              </w:rPr>
              <w:t>.202</w:t>
            </w:r>
            <w:r w:rsidRPr="32608796" w:rsidR="2EF30E43">
              <w:rPr>
                <w:rFonts w:ascii="Arial" w:hAnsi="Arial" w:eastAsia="Arial" w:cs="Arial"/>
              </w:rPr>
              <w:t>6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:rsidR="4C58028E" w:rsidP="7740C1A9" w:rsidRDefault="1F0CDB23" w14:paraId="5DF3E680" w14:textId="67B9438B">
            <w:pPr>
              <w:rPr>
                <w:rFonts w:ascii="Arial" w:hAnsi="Arial" w:eastAsia="Arial" w:cs="Arial"/>
              </w:rPr>
            </w:pPr>
            <w:r w:rsidRPr="745F4F4D" w:rsidR="1F0CDB23">
              <w:rPr>
                <w:rFonts w:ascii="Arial" w:hAnsi="Arial" w:eastAsia="Arial" w:cs="Arial"/>
              </w:rPr>
              <w:t>2</w:t>
            </w:r>
            <w:r w:rsidRPr="745F4F4D" w:rsidR="03F9B48C">
              <w:rPr>
                <w:rFonts w:ascii="Arial" w:hAnsi="Arial" w:eastAsia="Arial" w:cs="Arial"/>
              </w:rPr>
              <w:t>6</w:t>
            </w:r>
            <w:r w:rsidRPr="745F4F4D" w:rsidR="1F0CDB23">
              <w:rPr>
                <w:rFonts w:ascii="Arial" w:hAnsi="Arial" w:eastAsia="Arial" w:cs="Arial"/>
              </w:rPr>
              <w:t>.0</w:t>
            </w:r>
            <w:r w:rsidRPr="745F4F4D" w:rsidR="6E535E87">
              <w:rPr>
                <w:rFonts w:ascii="Arial" w:hAnsi="Arial" w:eastAsia="Arial" w:cs="Arial"/>
              </w:rPr>
              <w:t>8</w:t>
            </w:r>
            <w:r w:rsidRPr="745F4F4D" w:rsidR="1F0CDB23">
              <w:rPr>
                <w:rFonts w:ascii="Arial" w:hAnsi="Arial" w:eastAsia="Arial" w:cs="Arial"/>
              </w:rPr>
              <w:t>.2026</w:t>
            </w:r>
          </w:p>
        </w:tc>
      </w:tr>
    </w:tbl>
    <w:p w:rsidR="4C58028E" w:rsidP="4C58028E" w:rsidRDefault="4C58028E" w14:paraId="60BA63EA" w14:textId="66645758">
      <w:pPr>
        <w:rPr>
          <w:rFonts w:ascii="Arial" w:hAnsi="Arial" w:eastAsia="Arial" w:cs="Arial"/>
          <w:color w:val="000000" w:themeColor="text1"/>
        </w:rPr>
      </w:pPr>
    </w:p>
    <w:p w:rsidR="4CA31B19" w:rsidP="7740C1A9" w:rsidRDefault="4CA31B19" w14:paraId="7A3C86F2" w14:textId="7469A073">
      <w:pPr>
        <w:rPr>
          <w:rFonts w:ascii="Arial" w:hAnsi="Arial" w:eastAsia="Arial" w:cs="Arial"/>
          <w:color w:val="000000" w:themeColor="text1"/>
        </w:rPr>
      </w:pPr>
      <w:r w:rsidRPr="32608796" w:rsidR="4CA31B19">
        <w:rPr>
          <w:rFonts w:ascii="Arial" w:hAnsi="Arial" w:eastAsia="Arial" w:cs="Arial"/>
          <w:color w:val="000000" w:themeColor="text1" w:themeTint="FF" w:themeShade="FF"/>
        </w:rPr>
        <w:t xml:space="preserve">Approved By: </w:t>
      </w:r>
      <w:r w:rsidRPr="32608796" w:rsidR="49A9065A">
        <w:rPr>
          <w:rFonts w:ascii="Arial" w:hAnsi="Arial" w:eastAsia="Arial" w:cs="Arial"/>
          <w:color w:val="000000" w:themeColor="text1" w:themeTint="FF" w:themeShade="FF"/>
        </w:rPr>
        <w:t>Course Manager</w:t>
      </w:r>
    </w:p>
    <w:p w:rsidR="4CA31B19" w:rsidP="7740C1A9" w:rsidRDefault="4CA31B19" w14:paraId="7B3E3DB8" w14:textId="444691D9">
      <w:pPr>
        <w:rPr>
          <w:rFonts w:ascii="Arial" w:hAnsi="Arial" w:eastAsia="Arial" w:cs="Arial"/>
          <w:color w:val="000000" w:themeColor="text1"/>
        </w:rPr>
      </w:pPr>
      <w:r w:rsidRPr="32608796" w:rsidR="4CA31B19">
        <w:rPr>
          <w:rFonts w:ascii="Arial" w:hAnsi="Arial" w:eastAsia="Arial" w:cs="Arial"/>
          <w:color w:val="000000" w:themeColor="text1" w:themeTint="FF" w:themeShade="FF"/>
        </w:rPr>
        <w:t xml:space="preserve">Owner: </w:t>
      </w:r>
      <w:r w:rsidRPr="32608796" w:rsidR="3F5BB55F">
        <w:rPr>
          <w:rFonts w:ascii="Arial" w:hAnsi="Arial" w:eastAsia="Arial" w:cs="Arial"/>
          <w:color w:val="000000" w:themeColor="text1" w:themeTint="FF" w:themeShade="FF"/>
        </w:rPr>
        <w:t xml:space="preserve">Managing </w:t>
      </w:r>
      <w:r w:rsidRPr="32608796" w:rsidR="3F83B25B">
        <w:rPr>
          <w:rFonts w:ascii="Arial" w:hAnsi="Arial" w:eastAsia="Arial" w:cs="Arial"/>
          <w:color w:val="000000" w:themeColor="text1" w:themeTint="FF" w:themeShade="FF"/>
        </w:rPr>
        <w:t>Director (Compliance Lead)</w:t>
      </w:r>
      <w:r w:rsidRPr="32608796" w:rsidR="6226C873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004E652F" w:rsidP="4C58028E" w:rsidRDefault="00652A79" w14:paraId="215EDA1F" w14:textId="77777777">
      <w:pPr>
        <w:pStyle w:val="Heading2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Policy Statement</w:t>
      </w:r>
    </w:p>
    <w:p w:rsidR="004E652F" w:rsidP="4C58028E" w:rsidRDefault="00652A79" w14:paraId="4EE2AE41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This policy outlines the procedures for withdrawing a learner from a Customised Qualification or the Grad2Teach programme. It ensures compliance with NCFE’s Customised Qualification Approval Criteria, supports data security and learner wellbeing, and provides transparency for all stakeholders.</w:t>
      </w:r>
    </w:p>
    <w:p w:rsidR="004E652F" w:rsidP="4C58028E" w:rsidRDefault="00652A79" w14:paraId="6943C908" w14:textId="77777777">
      <w:pPr>
        <w:pStyle w:val="Heading2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Scope</w:t>
      </w:r>
    </w:p>
    <w:p w:rsidR="004E652F" w:rsidP="4C58028E" w:rsidRDefault="00652A79" w14:paraId="68841471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This policy applies to:</w:t>
      </w:r>
    </w:p>
    <w:p w:rsidR="00652A79" w:rsidP="4C58028E" w:rsidRDefault="00652A79" w14:paraId="7FC13511" w14:textId="77777777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Trainees/learners enrolled on Grad2Teach Customised Qualifications</w:t>
      </w:r>
    </w:p>
    <w:p w:rsidR="00652A79" w:rsidP="4C58028E" w:rsidRDefault="00652A79" w14:paraId="6ACBB90D" w14:textId="77777777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Partner schools and training providers</w:t>
      </w:r>
    </w:p>
    <w:p w:rsidR="004E652F" w:rsidP="4C58028E" w:rsidRDefault="00652A79" w14:paraId="19C713A2" w14:textId="72DB86B5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Internal Grad2Teach staff involved in programme delivery and compliance</w:t>
      </w:r>
    </w:p>
    <w:p w:rsidR="004E652F" w:rsidP="4C58028E" w:rsidRDefault="00652A79" w14:paraId="0548EDEB" w14:textId="77777777">
      <w:pPr>
        <w:pStyle w:val="Heading2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Reasons for Withdrawal</w:t>
      </w:r>
    </w:p>
    <w:p w:rsidR="5AF8FED1" w:rsidP="4C58028E" w:rsidRDefault="5AF8FED1" w14:paraId="6D40865C" w14:textId="3865E12C">
      <w:pPr>
        <w:rPr>
          <w:rFonts w:ascii="Arial" w:hAnsi="Arial" w:eastAsia="Arial" w:cs="Arial"/>
          <w:i/>
          <w:iCs/>
        </w:rPr>
      </w:pPr>
      <w:r w:rsidRPr="4C58028E">
        <w:rPr>
          <w:rFonts w:ascii="Arial" w:hAnsi="Arial" w:eastAsia="Arial" w:cs="Arial"/>
          <w:i/>
          <w:iCs/>
        </w:rPr>
        <w:t>Withdrawal from the programme may occur for a range of reasons. These include, but are not limited to:</w:t>
      </w:r>
    </w:p>
    <w:p w:rsidR="5AF8FED1" w:rsidP="4C58028E" w:rsidRDefault="5AF8FED1" w14:paraId="1283674F" w14:textId="4C42CDEE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  <w:b/>
          <w:bCs/>
        </w:rPr>
        <w:t>Voluntary withdrawal</w:t>
      </w:r>
      <w:r w:rsidRPr="4C58028E">
        <w:rPr>
          <w:rFonts w:ascii="Arial" w:hAnsi="Arial" w:eastAsia="Arial" w:cs="Arial"/>
        </w:rPr>
        <w:t xml:space="preserve"> by the learner at any point during the programme.</w:t>
      </w:r>
    </w:p>
    <w:p w:rsidR="5AF8FED1" w:rsidP="4C58028E" w:rsidRDefault="5AF8FED1" w14:paraId="143DC2E7" w14:textId="1458FF60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  <w:b/>
          <w:bCs/>
        </w:rPr>
        <w:t>Termination by the training school</w:t>
      </w:r>
      <w:r w:rsidRPr="4C58028E">
        <w:rPr>
          <w:rFonts w:ascii="Arial" w:hAnsi="Arial" w:eastAsia="Arial" w:cs="Arial"/>
        </w:rPr>
        <w:t xml:space="preserve"> due to concerns about professional suitability, persistent non-compliance, or failure to meet expected standards.</w:t>
      </w:r>
    </w:p>
    <w:p w:rsidR="5AF8FED1" w:rsidP="4C58028E" w:rsidRDefault="5AF8FED1" w14:paraId="16DD1915" w14:textId="20DD008D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  <w:b/>
          <w:bCs/>
        </w:rPr>
        <w:t>Mutual agreement</w:t>
      </w:r>
      <w:r w:rsidRPr="4C58028E">
        <w:rPr>
          <w:rFonts w:ascii="Arial" w:hAnsi="Arial" w:eastAsia="Arial" w:cs="Arial"/>
        </w:rPr>
        <w:t xml:space="preserve"> between Grad2Teach, the training school, and the learner that the learner is unable to meet the demands of the programme.</w:t>
      </w:r>
    </w:p>
    <w:p w:rsidR="5AF8FED1" w:rsidP="4C58028E" w:rsidRDefault="5AF8FED1" w14:paraId="6E18DC9D" w14:textId="4BBFDE13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  <w:b/>
          <w:bCs/>
        </w:rPr>
        <w:t>Health, wellbeing, or personal circumstances</w:t>
      </w:r>
      <w:r w:rsidRPr="4C58028E">
        <w:rPr>
          <w:rFonts w:ascii="Arial" w:hAnsi="Arial" w:eastAsia="Arial" w:cs="Arial"/>
        </w:rPr>
        <w:t xml:space="preserve"> that prevent the learner from continuing.</w:t>
      </w:r>
    </w:p>
    <w:p w:rsidR="5AF8FED1" w:rsidP="4C58028E" w:rsidRDefault="5AF8FED1" w14:paraId="433C78EF" w14:textId="4B73F066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  <w:b/>
          <w:bCs/>
        </w:rPr>
        <w:t>Breach of contract or misconduct</w:t>
      </w:r>
      <w:r w:rsidRPr="4C58028E">
        <w:rPr>
          <w:rFonts w:ascii="Arial" w:hAnsi="Arial" w:eastAsia="Arial" w:cs="Arial"/>
        </w:rPr>
        <w:t>, including safeguarding concerns or other serious breaches of professional expectations.</w:t>
      </w:r>
    </w:p>
    <w:p w:rsidR="5AF8FED1" w:rsidP="4C58028E" w:rsidRDefault="5AF8FED1" w14:paraId="6EDF4E88" w14:textId="709A92C0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All withdrawals will be recorded and monitored for quality assurance and reporting purposes. Where appropriate, support and guidance will be offered to the learner to ensure a safe and dignified exit from the programme.</w:t>
      </w:r>
    </w:p>
    <w:p w:rsidR="004E652F" w:rsidP="4C58028E" w:rsidRDefault="00652A79" w14:paraId="26BD1061" w14:textId="77777777">
      <w:pPr>
        <w:pStyle w:val="Heading2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lastRenderedPageBreak/>
        <w:t>Withdrawal Procedure</w:t>
      </w:r>
    </w:p>
    <w:p w:rsidR="004E652F" w:rsidP="4C58028E" w:rsidRDefault="00652A79" w14:paraId="3E2A284A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4.1 Notification:</w:t>
      </w:r>
    </w:p>
    <w:p w:rsidR="00652A79" w:rsidP="4C58028E" w:rsidRDefault="71EEF600" w14:paraId="29405399" w14:textId="360DEFF4">
      <w:pPr>
        <w:rPr>
          <w:rFonts w:ascii="Arial" w:hAnsi="Arial" w:eastAsia="Arial" w:cs="Arial"/>
        </w:rPr>
      </w:pPr>
      <w:r w:rsidRPr="0F281E2E" w:rsidR="71EEF600">
        <w:rPr>
          <w:rFonts w:ascii="Arial" w:hAnsi="Arial" w:eastAsia="Arial" w:cs="Arial"/>
        </w:rPr>
        <w:t xml:space="preserve">A written withdrawal request or notice of termination must be </w:t>
      </w:r>
      <w:r w:rsidRPr="0F281E2E" w:rsidR="71EEF600">
        <w:rPr>
          <w:rFonts w:ascii="Arial" w:hAnsi="Arial" w:eastAsia="Arial" w:cs="Arial"/>
        </w:rPr>
        <w:t>submitted</w:t>
      </w:r>
      <w:r w:rsidRPr="0F281E2E" w:rsidR="71EEF600">
        <w:rPr>
          <w:rFonts w:ascii="Arial" w:hAnsi="Arial" w:eastAsia="Arial" w:cs="Arial"/>
        </w:rPr>
        <w:t xml:space="preserve"> to Grad2Teach by either the trainee or the school</w:t>
      </w:r>
      <w:r w:rsidRPr="0F281E2E" w:rsidR="0A61DAE4">
        <w:rPr>
          <w:rFonts w:ascii="Arial" w:hAnsi="Arial" w:eastAsia="Arial" w:cs="Arial"/>
        </w:rPr>
        <w:t>, or both</w:t>
      </w:r>
      <w:r w:rsidRPr="0F281E2E" w:rsidR="71EEF600">
        <w:rPr>
          <w:rFonts w:ascii="Arial" w:hAnsi="Arial" w:eastAsia="Arial" w:cs="Arial"/>
        </w:rPr>
        <w:t>.</w:t>
      </w:r>
    </w:p>
    <w:p w:rsidR="00652A79" w:rsidP="4C58028E" w:rsidRDefault="71EEF600" w14:paraId="58521831" w14:textId="6AA972BB">
      <w:pPr>
        <w:pStyle w:val="ListParagraph"/>
        <w:numPr>
          <w:ilvl w:val="0"/>
          <w:numId w:val="15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  <w:b/>
          <w:bCs/>
        </w:rPr>
        <w:t>Schools</w:t>
      </w:r>
      <w:r w:rsidRPr="4C58028E">
        <w:rPr>
          <w:rFonts w:ascii="Arial" w:hAnsi="Arial" w:eastAsia="Arial" w:cs="Arial"/>
        </w:rPr>
        <w:t xml:space="preserve"> must notify Grad2Teach in writing, clearly stating the effective date and the reason for withdrawal.</w:t>
      </w:r>
    </w:p>
    <w:p w:rsidR="00652A79" w:rsidP="4C58028E" w:rsidRDefault="71EEF600" w14:paraId="05B23068" w14:textId="468FD9C5">
      <w:pPr>
        <w:pStyle w:val="ListParagraph"/>
        <w:numPr>
          <w:ilvl w:val="0"/>
          <w:numId w:val="15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  <w:b/>
          <w:bCs/>
        </w:rPr>
        <w:t>Trainees</w:t>
      </w:r>
      <w:r w:rsidRPr="4C58028E">
        <w:rPr>
          <w:rFonts w:ascii="Arial" w:hAnsi="Arial" w:eastAsia="Arial" w:cs="Arial"/>
        </w:rPr>
        <w:t xml:space="preserve"> must provide formal written notice in line with their school’s HR protocols and the terms of their training contract.</w:t>
      </w:r>
    </w:p>
    <w:p w:rsidR="00652A79" w:rsidP="4C58028E" w:rsidRDefault="71EEF600" w14:paraId="5B013B84" w14:textId="0A7E4C9A">
      <w:pPr>
        <w:pStyle w:val="ListParagraph"/>
        <w:numPr>
          <w:ilvl w:val="0"/>
          <w:numId w:val="15"/>
        </w:num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 xml:space="preserve">Upon receipt of a confirmed withdrawal, </w:t>
      </w:r>
      <w:r w:rsidRPr="4C58028E">
        <w:rPr>
          <w:rFonts w:ascii="Arial" w:hAnsi="Arial" w:eastAsia="Arial" w:cs="Arial"/>
          <w:b/>
          <w:bCs/>
        </w:rPr>
        <w:t>the Exams Officer at Grad2Teach will inform NCFE immediately</w:t>
      </w:r>
      <w:r w:rsidRPr="4C58028E">
        <w:rPr>
          <w:rFonts w:ascii="Arial" w:hAnsi="Arial" w:eastAsia="Arial" w:cs="Arial"/>
        </w:rPr>
        <w:t xml:space="preserve"> to ensure the learner is formally withdrawn from the qualification.</w:t>
      </w:r>
    </w:p>
    <w:p w:rsidR="004E652F" w:rsidP="4C58028E" w:rsidRDefault="00652A79" w14:paraId="6848B5E2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4.2 Internal Review:</w:t>
      </w:r>
    </w:p>
    <w:p w:rsidR="004E652F" w:rsidP="4C58028E" w:rsidRDefault="00652A79" w14:paraId="48767F3C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Grad2Teach will:</w:t>
      </w:r>
    </w:p>
    <w:p w:rsidR="00652A79" w:rsidP="4C58028E" w:rsidRDefault="00652A79" w14:paraId="0AB72AC8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Review the case, assess any mitigating circumstances, and explore alternatives (e.g. support, deferral, second placement).</w:t>
      </w:r>
    </w:p>
    <w:p w:rsidR="004E652F" w:rsidP="4C58028E" w:rsidRDefault="00652A79" w14:paraId="5EA73157" w14:textId="06254A8F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Ensure that the trainee has been given appropriate support, mentorship, and opportunity to succeed.</w:t>
      </w:r>
    </w:p>
    <w:p w:rsidR="004E652F" w:rsidP="4C58028E" w:rsidRDefault="00652A79" w14:paraId="4F1CAD72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4.3 Documentation:</w:t>
      </w:r>
    </w:p>
    <w:p w:rsidR="6AE5E897" w:rsidP="6C2264A4" w:rsidRDefault="6AE5E897" w14:paraId="500AF9BA" w14:textId="087523AF">
      <w:pPr>
        <w:rPr>
          <w:rFonts w:ascii="Arial" w:hAnsi="Arial" w:eastAsia="Arial" w:cs="Arial"/>
          <w:i w:val="0"/>
          <w:iCs w:val="0"/>
        </w:rPr>
      </w:pPr>
      <w:r w:rsidRPr="6C2264A4" w:rsidR="6AE5E897">
        <w:rPr>
          <w:rFonts w:ascii="Arial" w:hAnsi="Arial" w:eastAsia="Arial" w:cs="Arial"/>
          <w:i w:val="0"/>
          <w:iCs w:val="0"/>
        </w:rPr>
        <w:t xml:space="preserve">Withdrawal is documented in the </w:t>
      </w:r>
      <w:r w:rsidRPr="6C2264A4" w:rsidR="6AE5E897">
        <w:rPr>
          <w:rFonts w:ascii="Arial" w:hAnsi="Arial" w:eastAsia="Arial" w:cs="Arial"/>
          <w:i w:val="0"/>
          <w:iCs w:val="0"/>
        </w:rPr>
        <w:t>learner</w:t>
      </w:r>
      <w:r w:rsidRPr="6C2264A4" w:rsidR="6AE5E897">
        <w:rPr>
          <w:rFonts w:ascii="Arial" w:hAnsi="Arial" w:eastAsia="Arial" w:cs="Arial"/>
          <w:i w:val="0"/>
          <w:iCs w:val="0"/>
        </w:rPr>
        <w:t xml:space="preserve"> record. Relevant systems and platforms are updated (</w:t>
      </w:r>
      <w:r w:rsidRPr="6C2264A4" w:rsidR="6AE5E897">
        <w:rPr>
          <w:rFonts w:ascii="Arial" w:hAnsi="Arial" w:eastAsia="Arial" w:cs="Arial"/>
          <w:i w:val="0"/>
          <w:iCs w:val="0"/>
        </w:rPr>
        <w:t>e.g.</w:t>
      </w:r>
      <w:r w:rsidRPr="6C2264A4" w:rsidR="6AE5E897">
        <w:rPr>
          <w:rFonts w:ascii="Arial" w:hAnsi="Arial" w:eastAsia="Arial" w:cs="Arial"/>
          <w:i w:val="0"/>
          <w:iCs w:val="0"/>
        </w:rPr>
        <w:t xml:space="preserve"> e-portfolio, registers, school contacts).</w:t>
      </w:r>
    </w:p>
    <w:p w:rsidR="6AE5E897" w:rsidP="4C58028E" w:rsidRDefault="6AE5E897" w14:paraId="0B15B457" w14:textId="4F5CB59E">
      <w:pPr>
        <w:spacing w:before="240" w:after="240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Notification is sent to:</w:t>
      </w:r>
    </w:p>
    <w:p w:rsidR="6AE5E897" w:rsidP="4C58028E" w:rsidRDefault="6AE5E897" w14:paraId="5F536D1F" w14:textId="3BBFFDFF">
      <w:pPr>
        <w:pStyle w:val="ListParagraph"/>
        <w:numPr>
          <w:ilvl w:val="0"/>
          <w:numId w:val="17"/>
        </w:numPr>
        <w:spacing w:before="240" w:after="240"/>
        <w:rPr>
          <w:rFonts w:ascii="Arial" w:hAnsi="Arial" w:eastAsia="Arial" w:cs="Arial"/>
          <w:i/>
          <w:iCs/>
        </w:rPr>
      </w:pPr>
      <w:r w:rsidRPr="4C58028E">
        <w:rPr>
          <w:rFonts w:ascii="Arial" w:hAnsi="Arial" w:eastAsia="Arial" w:cs="Arial"/>
          <w:b/>
          <w:bCs/>
        </w:rPr>
        <w:t>NCFE</w:t>
      </w:r>
      <w:r w:rsidRPr="4C58028E">
        <w:rPr>
          <w:rFonts w:ascii="Arial" w:hAnsi="Arial" w:eastAsia="Arial" w:cs="Arial"/>
        </w:rPr>
        <w:t xml:space="preserve"> </w:t>
      </w:r>
      <w:r w:rsidRPr="4C58028E">
        <w:rPr>
          <w:rFonts w:ascii="Arial" w:hAnsi="Arial" w:eastAsia="Arial" w:cs="Arial"/>
          <w:i/>
          <w:iCs/>
        </w:rPr>
        <w:t>(if the learner is enrolled on a Customised Qualification)</w:t>
      </w:r>
    </w:p>
    <w:p w:rsidR="6AE5E897" w:rsidP="4C58028E" w:rsidRDefault="6AE5E897" w14:paraId="679FBDC3" w14:textId="38575115">
      <w:pPr>
        <w:pStyle w:val="ListParagraph"/>
        <w:numPr>
          <w:ilvl w:val="0"/>
          <w:numId w:val="17"/>
        </w:numPr>
        <w:spacing w:before="240" w:after="240"/>
        <w:rPr>
          <w:rFonts w:ascii="Arial" w:hAnsi="Arial" w:eastAsia="Arial" w:cs="Arial"/>
          <w:i/>
          <w:iCs/>
        </w:rPr>
      </w:pPr>
      <w:r w:rsidRPr="4C58028E">
        <w:rPr>
          <w:rFonts w:ascii="Arial" w:hAnsi="Arial" w:eastAsia="Arial" w:cs="Arial"/>
          <w:b/>
          <w:bCs/>
        </w:rPr>
        <w:t>Partner university</w:t>
      </w:r>
      <w:r w:rsidRPr="4C58028E">
        <w:rPr>
          <w:rFonts w:ascii="Arial" w:hAnsi="Arial" w:eastAsia="Arial" w:cs="Arial"/>
        </w:rPr>
        <w:t xml:space="preserve"> </w:t>
      </w:r>
      <w:r w:rsidRPr="4C58028E">
        <w:rPr>
          <w:rFonts w:ascii="Arial" w:hAnsi="Arial" w:eastAsia="Arial" w:cs="Arial"/>
          <w:i/>
          <w:iCs/>
        </w:rPr>
        <w:t>(if PGCE-linked)</w:t>
      </w:r>
    </w:p>
    <w:p w:rsidR="6AE5E897" w:rsidP="6C2264A4" w:rsidRDefault="6AE5E897" w14:paraId="08D9648B" w14:textId="4B7029B7">
      <w:pPr>
        <w:pStyle w:val="ListParagraph"/>
        <w:numPr>
          <w:ilvl w:val="0"/>
          <w:numId w:val="17"/>
        </w:numPr>
        <w:spacing w:before="240" w:after="240"/>
        <w:rPr>
          <w:rFonts w:ascii="Arial" w:hAnsi="Arial" w:eastAsia="Arial" w:cs="Arial"/>
          <w:i w:val="0"/>
          <w:iCs w:val="0"/>
        </w:rPr>
      </w:pPr>
      <w:r w:rsidRPr="6C2264A4" w:rsidR="6AE5E897">
        <w:rPr>
          <w:rFonts w:ascii="Arial" w:hAnsi="Arial" w:eastAsia="Arial" w:cs="Arial"/>
          <w:i w:val="0"/>
          <w:iCs w:val="0"/>
        </w:rPr>
        <w:t>Relevant staff and compliance team</w:t>
      </w:r>
      <w:r w:rsidRPr="6C2264A4" w:rsidR="37CB7184">
        <w:rPr>
          <w:rFonts w:ascii="Arial" w:hAnsi="Arial" w:eastAsia="Arial" w:cs="Arial"/>
          <w:i w:val="0"/>
          <w:iCs w:val="0"/>
        </w:rPr>
        <w:t xml:space="preserve"> both at Grad2Teach and training school, in accordance and with respect to Grad2Teach GDPR policy and general GDPR protocols.</w:t>
      </w:r>
    </w:p>
    <w:p w:rsidR="4C58028E" w:rsidP="4C58028E" w:rsidRDefault="4C58028E" w14:paraId="3533A3C0" w14:textId="26FFCE77">
      <w:pPr>
        <w:pStyle w:val="ListParagraph"/>
        <w:rPr>
          <w:rFonts w:ascii="Arial" w:hAnsi="Arial" w:eastAsia="Arial" w:cs="Arial"/>
        </w:rPr>
      </w:pPr>
    </w:p>
    <w:p w:rsidR="004E652F" w:rsidP="4C58028E" w:rsidRDefault="00652A79" w14:paraId="3B140435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4.4 Final Steps:</w:t>
      </w:r>
    </w:p>
    <w:p w:rsidR="00652A79" w:rsidP="4C58028E" w:rsidRDefault="00652A79" w14:paraId="0B4C71AE" w14:textId="0827977C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6C2264A4" w:rsidR="00652A79">
        <w:rPr>
          <w:rFonts w:ascii="Arial" w:hAnsi="Arial" w:eastAsia="Arial" w:cs="Arial"/>
        </w:rPr>
        <w:t xml:space="preserve">All learner records are securely stored for a minimum of </w:t>
      </w:r>
      <w:r w:rsidRPr="6C2264A4" w:rsidR="30BAC0D5">
        <w:rPr>
          <w:rFonts w:ascii="Arial" w:hAnsi="Arial" w:eastAsia="Arial" w:cs="Arial"/>
        </w:rPr>
        <w:t>three</w:t>
      </w:r>
      <w:r w:rsidRPr="6C2264A4" w:rsidR="00652A79">
        <w:rPr>
          <w:rFonts w:ascii="Arial" w:hAnsi="Arial" w:eastAsia="Arial" w:cs="Arial"/>
        </w:rPr>
        <w:t xml:space="preserve"> years.</w:t>
      </w:r>
    </w:p>
    <w:p w:rsidR="00652A79" w:rsidP="4C58028E" w:rsidRDefault="00652A79" w14:paraId="1E32F1B8" w14:textId="77777777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Any fees, refunds, or costs are handled in line with the Trainer School Agreement.</w:t>
      </w:r>
    </w:p>
    <w:p w:rsidR="004E652F" w:rsidP="4C58028E" w:rsidRDefault="00652A79" w14:paraId="4B9D5F07" w14:textId="497164C0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lastRenderedPageBreak/>
        <w:t>An exit interview or survey may be conducted to gather feedback and ensure safeguarding.</w:t>
      </w:r>
    </w:p>
    <w:p w:rsidR="004E652F" w:rsidP="4C58028E" w:rsidRDefault="00652A79" w14:paraId="6F5367A8" w14:textId="77777777">
      <w:pPr>
        <w:pStyle w:val="Heading2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Impact on Qualification and Funding</w:t>
      </w:r>
    </w:p>
    <w:p w:rsidR="004E652F" w:rsidP="4C58028E" w:rsidRDefault="00652A79" w14:paraId="6DBC893F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Learners who withdraw prior to completion will not be awarded the Customised Qualification or PGCE/QTS (if applicable).</w:t>
      </w:r>
    </w:p>
    <w:p w:rsidR="004E652F" w:rsidP="4C58028E" w:rsidRDefault="00652A79" w14:paraId="74EA2168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Any impact on funding arrangements will be reviewed and resolved on a case-by-case basis.</w:t>
      </w:r>
    </w:p>
    <w:p w:rsidR="004E652F" w:rsidP="4C58028E" w:rsidRDefault="00652A79" w14:paraId="551085CC" w14:textId="77777777">
      <w:pPr>
        <w:pStyle w:val="Heading2"/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Monitoring and Review</w:t>
      </w:r>
    </w:p>
    <w:p w:rsidR="004E652F" w:rsidP="4C58028E" w:rsidRDefault="00652A79" w14:paraId="75E9B60D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The number, reason and timing of withdrawals are tracked as part of our internal quality assurance.</w:t>
      </w:r>
    </w:p>
    <w:p w:rsidR="004E652F" w:rsidP="4C58028E" w:rsidRDefault="00652A79" w14:paraId="21FA13D9" w14:textId="77777777">
      <w:pPr>
        <w:rPr>
          <w:rFonts w:ascii="Arial" w:hAnsi="Arial" w:eastAsia="Arial" w:cs="Arial"/>
        </w:rPr>
      </w:pPr>
      <w:r w:rsidRPr="4C58028E">
        <w:rPr>
          <w:rFonts w:ascii="Arial" w:hAnsi="Arial" w:eastAsia="Arial" w:cs="Arial"/>
        </w:rPr>
        <w:t>Policy reviewed annually or following any significant withdrawal case or NCFE guidance update.</w:t>
      </w:r>
    </w:p>
    <w:sectPr w:rsidR="004E652F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62A" w:rsidP="00652A79" w:rsidRDefault="006F662A" w14:paraId="73C57DD7" w14:textId="77777777">
      <w:pPr>
        <w:spacing w:after="0" w:line="240" w:lineRule="auto"/>
      </w:pPr>
      <w:r>
        <w:separator/>
      </w:r>
    </w:p>
  </w:endnote>
  <w:endnote w:type="continuationSeparator" w:id="0">
    <w:p w:rsidR="006F662A" w:rsidP="00652A79" w:rsidRDefault="006F662A" w14:paraId="27A6E0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62A" w:rsidP="00652A79" w:rsidRDefault="006F662A" w14:paraId="3831E7AC" w14:textId="77777777">
      <w:pPr>
        <w:spacing w:after="0" w:line="240" w:lineRule="auto"/>
      </w:pPr>
      <w:r>
        <w:separator/>
      </w:r>
    </w:p>
  </w:footnote>
  <w:footnote w:type="continuationSeparator" w:id="0">
    <w:p w:rsidR="006F662A" w:rsidP="00652A79" w:rsidRDefault="006F662A" w14:paraId="002848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2A79" w:rsidRDefault="00652A79" w14:paraId="145DA6CD" w14:textId="7F8B4A9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BA8351" wp14:editId="03000D03">
          <wp:simplePos x="0" y="0"/>
          <wp:positionH relativeFrom="column">
            <wp:posOffset>-1143000</wp:posOffset>
          </wp:positionH>
          <wp:positionV relativeFrom="paragraph">
            <wp:posOffset>-438150</wp:posOffset>
          </wp:positionV>
          <wp:extent cx="7771130" cy="1914525"/>
          <wp:effectExtent l="0" t="0" r="1270" b="9525"/>
          <wp:wrapTight wrapText="bothSides">
            <wp:wrapPolygon edited="0">
              <wp:start x="0" y="0"/>
              <wp:lineTo x="0" y="21493"/>
              <wp:lineTo x="21551" y="21493"/>
              <wp:lineTo x="21551" y="0"/>
              <wp:lineTo x="0" y="0"/>
            </wp:wrapPolygon>
          </wp:wrapTight>
          <wp:docPr id="110076917" name="Picture 1" descr="A red and white sign with white text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white sign with white text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773864"/>
    <w:multiLevelType w:val="hybridMultilevel"/>
    <w:tmpl w:val="2DDA63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51BA42"/>
    <w:multiLevelType w:val="hybridMultilevel"/>
    <w:tmpl w:val="0E3A11B4"/>
    <w:lvl w:ilvl="0" w:tplc="A17EEC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088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073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C037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C0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BCB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AF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EC47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E8D4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AD3139"/>
    <w:multiLevelType w:val="hybridMultilevel"/>
    <w:tmpl w:val="04DE38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624B11"/>
    <w:multiLevelType w:val="hybridMultilevel"/>
    <w:tmpl w:val="1D0464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9F47B0"/>
    <w:multiLevelType w:val="hybridMultilevel"/>
    <w:tmpl w:val="BA84F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5A4EA7"/>
    <w:multiLevelType w:val="hybridMultilevel"/>
    <w:tmpl w:val="280A70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4598F2"/>
    <w:multiLevelType w:val="hybridMultilevel"/>
    <w:tmpl w:val="05D2ACCA"/>
    <w:lvl w:ilvl="0" w:tplc="3B1E7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BC25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FE6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78A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C11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CE85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046A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B272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0A75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EF0385"/>
    <w:multiLevelType w:val="hybridMultilevel"/>
    <w:tmpl w:val="85AEFD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B8DA10"/>
    <w:multiLevelType w:val="hybridMultilevel"/>
    <w:tmpl w:val="CC8A4262"/>
    <w:lvl w:ilvl="0" w:tplc="0E3EB8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56DC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74E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98F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0256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641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27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76EC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BC7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3988859">
    <w:abstractNumId w:val="15"/>
  </w:num>
  <w:num w:numId="2" w16cid:durableId="1916864285">
    <w:abstractNumId w:val="17"/>
  </w:num>
  <w:num w:numId="3" w16cid:durableId="659162048">
    <w:abstractNumId w:val="10"/>
  </w:num>
  <w:num w:numId="4" w16cid:durableId="265038318">
    <w:abstractNumId w:val="8"/>
  </w:num>
  <w:num w:numId="5" w16cid:durableId="534315223">
    <w:abstractNumId w:val="6"/>
  </w:num>
  <w:num w:numId="6" w16cid:durableId="1446653623">
    <w:abstractNumId w:val="5"/>
  </w:num>
  <w:num w:numId="7" w16cid:durableId="1238200632">
    <w:abstractNumId w:val="4"/>
  </w:num>
  <w:num w:numId="8" w16cid:durableId="2030645785">
    <w:abstractNumId w:val="7"/>
  </w:num>
  <w:num w:numId="9" w16cid:durableId="1342968630">
    <w:abstractNumId w:val="3"/>
  </w:num>
  <w:num w:numId="10" w16cid:durableId="1322351670">
    <w:abstractNumId w:val="2"/>
  </w:num>
  <w:num w:numId="11" w16cid:durableId="876235975">
    <w:abstractNumId w:val="1"/>
  </w:num>
  <w:num w:numId="12" w16cid:durableId="1820536735">
    <w:abstractNumId w:val="0"/>
  </w:num>
  <w:num w:numId="13" w16cid:durableId="1036394399">
    <w:abstractNumId w:val="14"/>
  </w:num>
  <w:num w:numId="14" w16cid:durableId="69620830">
    <w:abstractNumId w:val="16"/>
  </w:num>
  <w:num w:numId="15" w16cid:durableId="1835415356">
    <w:abstractNumId w:val="11"/>
  </w:num>
  <w:num w:numId="16" w16cid:durableId="551582337">
    <w:abstractNumId w:val="9"/>
  </w:num>
  <w:num w:numId="17" w16cid:durableId="356345984">
    <w:abstractNumId w:val="12"/>
  </w:num>
  <w:num w:numId="18" w16cid:durableId="811563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FF1"/>
    <w:rsid w:val="002A6871"/>
    <w:rsid w:val="00326F90"/>
    <w:rsid w:val="00413BAA"/>
    <w:rsid w:val="004E652F"/>
    <w:rsid w:val="00652A79"/>
    <w:rsid w:val="006F662A"/>
    <w:rsid w:val="00AA1D8D"/>
    <w:rsid w:val="00B47730"/>
    <w:rsid w:val="00CB0664"/>
    <w:rsid w:val="00FC693F"/>
    <w:rsid w:val="03BA1CDC"/>
    <w:rsid w:val="03F9B48C"/>
    <w:rsid w:val="0557331F"/>
    <w:rsid w:val="0A61DAE4"/>
    <w:rsid w:val="0EF5842F"/>
    <w:rsid w:val="0F281E2E"/>
    <w:rsid w:val="0F91F91C"/>
    <w:rsid w:val="1036E86A"/>
    <w:rsid w:val="1706058B"/>
    <w:rsid w:val="1F0CDB23"/>
    <w:rsid w:val="1F45EED8"/>
    <w:rsid w:val="26711EFA"/>
    <w:rsid w:val="2CE2CEE5"/>
    <w:rsid w:val="2EF30E43"/>
    <w:rsid w:val="30BAC0D5"/>
    <w:rsid w:val="32608796"/>
    <w:rsid w:val="362F3C50"/>
    <w:rsid w:val="3724BBB7"/>
    <w:rsid w:val="37CB7184"/>
    <w:rsid w:val="3F5BB55F"/>
    <w:rsid w:val="3F83B25B"/>
    <w:rsid w:val="40BDC7CE"/>
    <w:rsid w:val="47A2FE3F"/>
    <w:rsid w:val="47D73870"/>
    <w:rsid w:val="49A9065A"/>
    <w:rsid w:val="4C58028E"/>
    <w:rsid w:val="4CA31B19"/>
    <w:rsid w:val="4D8F55E8"/>
    <w:rsid w:val="57B2C3B3"/>
    <w:rsid w:val="5AF8FED1"/>
    <w:rsid w:val="5F28DEB5"/>
    <w:rsid w:val="6226C873"/>
    <w:rsid w:val="69E407B0"/>
    <w:rsid w:val="6AE5E897"/>
    <w:rsid w:val="6C2264A4"/>
    <w:rsid w:val="6E535E87"/>
    <w:rsid w:val="71EEF600"/>
    <w:rsid w:val="745F4F4D"/>
    <w:rsid w:val="75BCF212"/>
    <w:rsid w:val="7740C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4EAFB"/>
  <w14:defaultImageDpi w14:val="300"/>
  <w15:docId w15:val="{2B368FDE-4298-437A-B366-27AA140A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ABnotes xmlns="e5873d33-56ae-40f9-8b97-64a660b0ab54">Not checked</ABnotes>
    <Called xmlns="e5873d33-56ae-40f9-8b97-64a660b0ab54">true</Cal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AEEF5-5F74-48C4-83AE-3789F361CA73}">
  <ds:schemaRefs>
    <ds:schemaRef ds:uri="http://schemas.microsoft.com/office/2006/metadata/properties"/>
    <ds:schemaRef ds:uri="http://schemas.microsoft.com/office/infopath/2007/PartnerControls"/>
    <ds:schemaRef ds:uri="65367d0b-6b95-4f86-8389-3282b3846db3"/>
    <ds:schemaRef ds:uri="b3aa22f9-cc7b-464c-a307-4f3ca8762b12"/>
  </ds:schemaRefs>
</ds:datastoreItem>
</file>

<file path=customXml/itemProps2.xml><?xml version="1.0" encoding="utf-8"?>
<ds:datastoreItem xmlns:ds="http://schemas.openxmlformats.org/officeDocument/2006/customXml" ds:itemID="{22BB1E3D-DF79-4FF7-B852-42604EE0E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736FD-E9D1-466D-B2CA-6860763D3F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 Braithwaite</lastModifiedBy>
  <revision>7</revision>
  <dcterms:created xsi:type="dcterms:W3CDTF">2025-07-23T09:18:00.0000000Z</dcterms:created>
  <dcterms:modified xsi:type="dcterms:W3CDTF">2026-05-01T09:41:25.9074561Z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