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5333" w:rsidR="00CD5333" w:rsidP="006E2235" w:rsidRDefault="001600EF" w14:paraId="24A88FE2" w14:textId="1408C68D">
      <w:pPr>
        <w:rPr>
          <w:rFonts w:ascii="Arial" w:hAnsi="Arial" w:cs="Arial"/>
          <w:b/>
          <w:bCs/>
          <w:sz w:val="28"/>
          <w:szCs w:val="28"/>
          <w:u w:val="single"/>
        </w:rPr>
      </w:pPr>
      <w:r w:rsidRPr="001600EF">
        <w:rPr>
          <w:rFonts w:ascii="Arial" w:hAnsi="Arial" w:cs="Arial"/>
          <w:b/>
          <w:bCs/>
          <w:sz w:val="28"/>
          <w:szCs w:val="28"/>
          <w:u w:val="single"/>
        </w:rPr>
        <w:t>Grad2Teach Whistleblowing Policy</w:t>
      </w:r>
    </w:p>
    <w:p w:rsidRPr="006E2235" w:rsidR="006E2235" w:rsidP="006E2235" w:rsidRDefault="006E2235" w14:paraId="63698AFB" w14:textId="2FB5C46C">
      <w:pPr>
        <w:rPr>
          <w:rFonts w:ascii="Arial" w:hAnsi="Arial" w:cs="Arial"/>
        </w:rPr>
      </w:pPr>
    </w:p>
    <w:tbl>
      <w:tblPr>
        <w:tblW w:w="86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0"/>
        <w:gridCol w:w="2160"/>
        <w:gridCol w:w="2160"/>
        <w:gridCol w:w="2160"/>
      </w:tblGrid>
      <w:tr w:rsidRPr="006E2235" w:rsidR="006E2235" w:rsidTr="37F99FC5" w14:paraId="58C5EBE4" w14:textId="77777777">
        <w:trPr>
          <w:trHeight w:val="300"/>
        </w:trPr>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006E2235" w:rsidRDefault="006E2235" w14:paraId="63059D24" w14:textId="77777777">
            <w:pPr>
              <w:rPr>
                <w:rFonts w:ascii="Arial" w:hAnsi="Arial" w:cs="Arial"/>
              </w:rPr>
            </w:pPr>
            <w:r w:rsidRPr="006E2235">
              <w:rPr>
                <w:rFonts w:ascii="Arial" w:hAnsi="Arial" w:cs="Arial"/>
                <w:lang w:val="en-US"/>
              </w:rPr>
              <w:t>Policy Number</w:t>
            </w:r>
            <w:r w:rsidRPr="006E2235">
              <w:rPr>
                <w:rFonts w:ascii="Arial" w:hAnsi="Arial" w:cs="Arial"/>
              </w:rPr>
              <w:t> </w:t>
            </w:r>
          </w:p>
        </w:tc>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006E2235" w:rsidRDefault="006E2235" w14:paraId="696A65BD" w14:textId="77777777">
            <w:pPr>
              <w:rPr>
                <w:rFonts w:ascii="Arial" w:hAnsi="Arial" w:cs="Arial"/>
              </w:rPr>
            </w:pPr>
            <w:r w:rsidRPr="006E2235">
              <w:rPr>
                <w:rFonts w:ascii="Arial" w:hAnsi="Arial" w:cs="Arial"/>
                <w:lang w:val="en-US"/>
              </w:rPr>
              <w:t>Version</w:t>
            </w:r>
            <w:r w:rsidRPr="006E2235">
              <w:rPr>
                <w:rFonts w:ascii="Arial" w:hAnsi="Arial" w:cs="Arial"/>
              </w:rPr>
              <w:t> </w:t>
            </w:r>
          </w:p>
        </w:tc>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006E2235" w:rsidRDefault="006E2235" w14:paraId="31CDE093" w14:textId="77777777">
            <w:pPr>
              <w:rPr>
                <w:rFonts w:ascii="Arial" w:hAnsi="Arial" w:cs="Arial"/>
              </w:rPr>
            </w:pPr>
            <w:r w:rsidRPr="006E2235">
              <w:rPr>
                <w:rFonts w:ascii="Arial" w:hAnsi="Arial" w:cs="Arial"/>
                <w:lang w:val="en-US"/>
              </w:rPr>
              <w:t>Issue Date</w:t>
            </w:r>
            <w:r w:rsidRPr="006E2235">
              <w:rPr>
                <w:rFonts w:ascii="Arial" w:hAnsi="Arial" w:cs="Arial"/>
              </w:rPr>
              <w:t> </w:t>
            </w:r>
          </w:p>
        </w:tc>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006E2235" w:rsidRDefault="006E2235" w14:paraId="422D23DF" w14:textId="77777777">
            <w:pPr>
              <w:rPr>
                <w:rFonts w:ascii="Arial" w:hAnsi="Arial" w:cs="Arial"/>
              </w:rPr>
            </w:pPr>
            <w:r w:rsidRPr="006E2235">
              <w:rPr>
                <w:rFonts w:ascii="Arial" w:hAnsi="Arial" w:cs="Arial"/>
                <w:lang w:val="en-US"/>
              </w:rPr>
              <w:t>Review Date</w:t>
            </w:r>
            <w:r w:rsidRPr="006E2235">
              <w:rPr>
                <w:rFonts w:ascii="Arial" w:hAnsi="Arial" w:cs="Arial"/>
              </w:rPr>
              <w:t> </w:t>
            </w:r>
          </w:p>
        </w:tc>
      </w:tr>
      <w:tr w:rsidRPr="006E2235" w:rsidR="006E2235" w:rsidTr="37F99FC5" w14:paraId="3CB08AC1" w14:textId="77777777">
        <w:trPr>
          <w:trHeight w:val="300"/>
        </w:trPr>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20FA3C4F" w:rsidRDefault="006E2235" w14:paraId="3BF7676A" w14:textId="3ED520F7">
            <w:pPr>
              <w:rPr>
                <w:rFonts w:ascii="Arial" w:hAnsi="Arial" w:cs="Arial"/>
                <w:lang w:val="en-US"/>
              </w:rPr>
            </w:pPr>
            <w:r w:rsidRPr="20FA3C4F" w:rsidR="006E2235">
              <w:rPr>
                <w:rFonts w:ascii="Arial" w:hAnsi="Arial" w:cs="Arial"/>
                <w:lang w:val="en-US"/>
              </w:rPr>
              <w:t>G2T-PMO-03.02.</w:t>
            </w:r>
            <w:r w:rsidRPr="20FA3C4F" w:rsidR="5D895FB9">
              <w:rPr>
                <w:rFonts w:ascii="Arial" w:hAnsi="Arial" w:cs="Arial"/>
                <w:lang w:val="en-US"/>
              </w:rPr>
              <w:t>63</w:t>
            </w:r>
          </w:p>
        </w:tc>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33D969DB" w:rsidRDefault="006E2235" w14:paraId="1D472254" w14:textId="2A2D45A1">
            <w:pPr>
              <w:rPr>
                <w:rFonts w:ascii="Arial" w:hAnsi="Arial" w:cs="Arial"/>
                <w:lang w:val="en-US"/>
              </w:rPr>
            </w:pPr>
            <w:r w:rsidRPr="33D969DB" w:rsidR="608D4087">
              <w:rPr>
                <w:rFonts w:ascii="Arial" w:hAnsi="Arial" w:cs="Arial"/>
                <w:lang w:val="en-US"/>
              </w:rPr>
              <w:t>2.1</w:t>
            </w:r>
          </w:p>
        </w:tc>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006E2235" w:rsidRDefault="006E2235" w14:paraId="4CFCBBAB" w14:textId="0F12DE48">
            <w:pPr>
              <w:rPr>
                <w:rFonts w:ascii="Arial" w:hAnsi="Arial" w:cs="Arial"/>
                <w:lang w:val="en-US"/>
              </w:rPr>
            </w:pPr>
            <w:r w:rsidRPr="33D969DB" w:rsidR="006E2235">
              <w:rPr>
                <w:rFonts w:ascii="Arial" w:hAnsi="Arial" w:cs="Arial"/>
                <w:lang w:val="en-US"/>
              </w:rPr>
              <w:t>22.</w:t>
            </w:r>
            <w:r w:rsidRPr="33D969DB" w:rsidR="4F72EE69">
              <w:rPr>
                <w:rFonts w:ascii="Arial" w:hAnsi="Arial" w:cs="Arial"/>
                <w:lang w:val="en-US"/>
              </w:rPr>
              <w:t>04.2026</w:t>
            </w:r>
          </w:p>
        </w:tc>
        <w:tc>
          <w:tcPr>
            <w:tcW w:w="2160" w:type="dxa"/>
            <w:tcBorders>
              <w:top w:val="single" w:color="auto" w:sz="6" w:space="0"/>
              <w:left w:val="single" w:color="auto" w:sz="6" w:space="0"/>
              <w:bottom w:val="single" w:color="auto" w:sz="6" w:space="0"/>
              <w:right w:val="single" w:color="auto" w:sz="6" w:space="0"/>
            </w:tcBorders>
            <w:tcMar/>
            <w:hideMark/>
          </w:tcPr>
          <w:p w:rsidRPr="006E2235" w:rsidR="006E2235" w:rsidP="33D969DB" w:rsidRDefault="006E2235" w14:paraId="16B87015" w14:textId="625B4F7E">
            <w:pPr>
              <w:rPr>
                <w:rFonts w:ascii="Arial" w:hAnsi="Arial" w:cs="Arial"/>
                <w:lang w:val="en-US"/>
              </w:rPr>
            </w:pPr>
            <w:r w:rsidRPr="37F99FC5" w:rsidR="006E2235">
              <w:rPr>
                <w:rFonts w:ascii="Arial" w:hAnsi="Arial" w:cs="Arial"/>
                <w:lang w:val="en-US"/>
              </w:rPr>
              <w:t>2</w:t>
            </w:r>
            <w:r w:rsidRPr="37F99FC5" w:rsidR="2897C157">
              <w:rPr>
                <w:rFonts w:ascii="Arial" w:hAnsi="Arial" w:cs="Arial"/>
                <w:lang w:val="en-US"/>
              </w:rPr>
              <w:t>6</w:t>
            </w:r>
            <w:r w:rsidRPr="37F99FC5" w:rsidR="006E2235">
              <w:rPr>
                <w:rFonts w:ascii="Arial" w:hAnsi="Arial" w:cs="Arial"/>
                <w:lang w:val="en-US"/>
              </w:rPr>
              <w:t>.</w:t>
            </w:r>
            <w:r w:rsidRPr="37F99FC5" w:rsidR="2BC92702">
              <w:rPr>
                <w:rFonts w:ascii="Arial" w:hAnsi="Arial" w:cs="Arial"/>
                <w:lang w:val="en-US"/>
              </w:rPr>
              <w:t>0</w:t>
            </w:r>
            <w:r w:rsidRPr="37F99FC5" w:rsidR="35BBAA59">
              <w:rPr>
                <w:rFonts w:ascii="Arial" w:hAnsi="Arial" w:cs="Arial"/>
                <w:lang w:val="en-US"/>
              </w:rPr>
              <w:t>8</w:t>
            </w:r>
            <w:r w:rsidRPr="37F99FC5" w:rsidR="2BC92702">
              <w:rPr>
                <w:rFonts w:ascii="Arial" w:hAnsi="Arial" w:cs="Arial"/>
                <w:lang w:val="en-US"/>
              </w:rPr>
              <w:t>.2026</w:t>
            </w:r>
          </w:p>
        </w:tc>
      </w:tr>
    </w:tbl>
    <w:p w:rsidRPr="006E2235" w:rsidR="006E2235" w:rsidP="006E2235" w:rsidRDefault="006E2235" w14:paraId="5BC7DFA2" w14:textId="54F70691">
      <w:pPr>
        <w:rPr>
          <w:rFonts w:ascii="Arial" w:hAnsi="Arial" w:cs="Arial"/>
        </w:rPr>
      </w:pPr>
      <w:r w:rsidRPr="20FA3C4F" w:rsidR="006E2235">
        <w:rPr>
          <w:rFonts w:ascii="Arial" w:hAnsi="Arial" w:cs="Arial"/>
          <w:lang w:val="en-US"/>
        </w:rPr>
        <w:t xml:space="preserve">Approved By: </w:t>
      </w:r>
      <w:r w:rsidRPr="20FA3C4F" w:rsidR="110CA0E4">
        <w:rPr>
          <w:rFonts w:ascii="Arial" w:hAnsi="Arial" w:cs="Arial"/>
          <w:lang w:val="en-US"/>
        </w:rPr>
        <w:t>Course Manager</w:t>
      </w:r>
    </w:p>
    <w:p w:rsidRPr="006E2235" w:rsidR="006E2235" w:rsidP="006E2235" w:rsidRDefault="006E2235" w14:paraId="1DDB3BAC" w14:textId="0D64E0FD">
      <w:pPr>
        <w:rPr>
          <w:rFonts w:ascii="Arial" w:hAnsi="Arial" w:cs="Arial"/>
        </w:rPr>
      </w:pPr>
      <w:r w:rsidRPr="33D969DB" w:rsidR="006E2235">
        <w:rPr>
          <w:rFonts w:ascii="Arial" w:hAnsi="Arial" w:cs="Arial"/>
          <w:lang w:val="en-US"/>
        </w:rPr>
        <w:t xml:space="preserve">Owner: </w:t>
      </w:r>
      <w:r w:rsidRPr="33D969DB" w:rsidR="5167FE0C">
        <w:rPr>
          <w:rFonts w:ascii="Arial" w:hAnsi="Arial" w:cs="Arial"/>
          <w:lang w:val="en-US"/>
        </w:rPr>
        <w:t xml:space="preserve">Managing </w:t>
      </w:r>
      <w:r w:rsidRPr="33D969DB" w:rsidR="006E2235">
        <w:rPr>
          <w:rFonts w:ascii="Arial" w:hAnsi="Arial" w:cs="Arial"/>
          <w:lang w:val="en-US"/>
        </w:rPr>
        <w:t>Director [Compliance Lead]</w:t>
      </w:r>
      <w:r w:rsidRPr="33D969DB" w:rsidR="006E2235">
        <w:rPr>
          <w:rFonts w:ascii="Arial" w:hAnsi="Arial" w:cs="Arial"/>
        </w:rPr>
        <w:t> </w:t>
      </w:r>
    </w:p>
    <w:p w:rsidRPr="001600EF" w:rsidR="001600EF" w:rsidP="001600EF" w:rsidRDefault="001600EF" w14:paraId="63B05796" w14:textId="77777777">
      <w:pPr>
        <w:rPr>
          <w:rFonts w:ascii="Arial" w:hAnsi="Arial" w:cs="Arial"/>
        </w:rPr>
      </w:pPr>
    </w:p>
    <w:p w:rsidRPr="00CD5333" w:rsidR="001600EF" w:rsidP="00CD5333" w:rsidRDefault="001600EF" w14:paraId="165B076E" w14:textId="66F05D8D">
      <w:pPr>
        <w:rPr>
          <w:rFonts w:ascii="Arial" w:hAnsi="Arial" w:cs="Arial"/>
          <w:b/>
          <w:bCs/>
          <w:sz w:val="24"/>
          <w:szCs w:val="24"/>
          <w:u w:val="single"/>
        </w:rPr>
      </w:pPr>
      <w:r w:rsidRPr="00CD5333">
        <w:rPr>
          <w:rFonts w:ascii="Arial" w:hAnsi="Arial" w:cs="Arial"/>
          <w:b/>
          <w:bCs/>
          <w:sz w:val="24"/>
          <w:szCs w:val="24"/>
          <w:u w:val="single"/>
        </w:rPr>
        <w:t>Introduction</w:t>
      </w:r>
    </w:p>
    <w:p w:rsidRPr="001600EF" w:rsidR="001600EF" w:rsidP="001600EF" w:rsidRDefault="001600EF" w14:paraId="3D38C587" w14:textId="766018E2">
      <w:pPr>
        <w:rPr>
          <w:rFonts w:ascii="Arial" w:hAnsi="Arial" w:cs="Arial"/>
        </w:rPr>
      </w:pPr>
      <w:r w:rsidRPr="001600EF">
        <w:rPr>
          <w:rFonts w:ascii="Arial" w:hAnsi="Arial" w:cs="Arial"/>
        </w:rPr>
        <w:t>At Grad2Teach, we are committed to maintaining the highest standards of integrity, transparency, and accountability in all aspects of our operations. We encourage all employees, contractors, suppliers, and other stakeholders to report any concerns or wrongdoing they observe within the organisation. This Whistleblowing Policy outlines the procedures for raising concerns and ensures that all disclosures are handled appropriately and confidentially.</w:t>
      </w:r>
    </w:p>
    <w:p w:rsidRPr="001600EF" w:rsidR="001600EF" w:rsidP="001600EF" w:rsidRDefault="001600EF" w14:paraId="45FE9938" w14:textId="77777777">
      <w:pPr>
        <w:rPr>
          <w:rFonts w:ascii="Arial" w:hAnsi="Arial" w:cs="Arial"/>
        </w:rPr>
      </w:pPr>
    </w:p>
    <w:p w:rsidRPr="001600EF" w:rsidR="001600EF" w:rsidP="001600EF" w:rsidRDefault="001600EF" w14:paraId="2C5EBDCC" w14:textId="19C9A812">
      <w:pPr>
        <w:pStyle w:val="ListParagraph"/>
        <w:numPr>
          <w:ilvl w:val="0"/>
          <w:numId w:val="1"/>
        </w:numPr>
        <w:rPr>
          <w:rFonts w:ascii="Arial" w:hAnsi="Arial" w:cs="Arial"/>
          <w:b/>
          <w:bCs/>
          <w:sz w:val="24"/>
          <w:szCs w:val="24"/>
          <w:u w:val="single"/>
        </w:rPr>
      </w:pPr>
      <w:r w:rsidRPr="001600EF">
        <w:rPr>
          <w:rFonts w:ascii="Arial" w:hAnsi="Arial" w:cs="Arial"/>
          <w:b/>
          <w:bCs/>
          <w:sz w:val="24"/>
          <w:szCs w:val="24"/>
          <w:u w:val="single"/>
        </w:rPr>
        <w:t>Scope</w:t>
      </w:r>
    </w:p>
    <w:p w:rsidRPr="001600EF" w:rsidR="001600EF" w:rsidP="001600EF" w:rsidRDefault="001600EF" w14:paraId="49A416BF" w14:textId="3BBC7A65">
      <w:pPr>
        <w:rPr>
          <w:rFonts w:ascii="Arial" w:hAnsi="Arial" w:cs="Arial"/>
        </w:rPr>
      </w:pPr>
      <w:r>
        <w:rPr>
          <w:rFonts w:ascii="Arial" w:hAnsi="Arial" w:cs="Arial"/>
        </w:rPr>
        <w:t>[</w:t>
      </w:r>
      <w:r w:rsidR="00CD5333">
        <w:rPr>
          <w:rFonts w:ascii="Arial" w:hAnsi="Arial" w:cs="Arial"/>
        </w:rPr>
        <w:t>1</w:t>
      </w:r>
      <w:r>
        <w:rPr>
          <w:rFonts w:ascii="Arial" w:hAnsi="Arial" w:cs="Arial"/>
        </w:rPr>
        <w:t xml:space="preserve">.1] </w:t>
      </w:r>
      <w:r w:rsidRPr="001600EF">
        <w:rPr>
          <w:rFonts w:ascii="Arial" w:hAnsi="Arial" w:cs="Arial"/>
        </w:rPr>
        <w:t>This policy applies to all individuals associated with Grad2Teach, including but not limited to employees, contractors, temporary staff, volunteers, suppliers, clients, and customers.</w:t>
      </w:r>
    </w:p>
    <w:p w:rsidRPr="001600EF" w:rsidR="001600EF" w:rsidP="001600EF" w:rsidRDefault="001600EF" w14:paraId="37097CD9" w14:textId="77777777">
      <w:pPr>
        <w:rPr>
          <w:rFonts w:ascii="Arial" w:hAnsi="Arial" w:cs="Arial"/>
        </w:rPr>
      </w:pPr>
    </w:p>
    <w:p w:rsidRPr="001600EF" w:rsidR="001600EF" w:rsidP="001600EF" w:rsidRDefault="001600EF" w14:paraId="6E300136" w14:textId="201BA934">
      <w:pPr>
        <w:pStyle w:val="ListParagraph"/>
        <w:numPr>
          <w:ilvl w:val="0"/>
          <w:numId w:val="1"/>
        </w:numPr>
        <w:rPr>
          <w:rFonts w:ascii="Arial" w:hAnsi="Arial" w:cs="Arial"/>
          <w:b/>
          <w:bCs/>
          <w:sz w:val="24"/>
          <w:szCs w:val="24"/>
        </w:rPr>
      </w:pPr>
      <w:r w:rsidRPr="001600EF">
        <w:rPr>
          <w:rFonts w:ascii="Arial" w:hAnsi="Arial" w:cs="Arial"/>
          <w:b/>
          <w:bCs/>
          <w:sz w:val="24"/>
          <w:szCs w:val="24"/>
        </w:rPr>
        <w:t>What is Whistleblowing?</w:t>
      </w:r>
    </w:p>
    <w:p w:rsidRPr="001600EF" w:rsidR="001600EF" w:rsidP="001600EF" w:rsidRDefault="001600EF" w14:paraId="42AB5EF1" w14:textId="6D1BBA77">
      <w:pPr>
        <w:rPr>
          <w:rFonts w:ascii="Arial" w:hAnsi="Arial" w:cs="Arial"/>
        </w:rPr>
      </w:pPr>
      <w:r>
        <w:rPr>
          <w:rFonts w:ascii="Arial" w:hAnsi="Arial" w:cs="Arial"/>
        </w:rPr>
        <w:t>[</w:t>
      </w:r>
      <w:r w:rsidR="00CD5333">
        <w:rPr>
          <w:rFonts w:ascii="Arial" w:hAnsi="Arial" w:cs="Arial"/>
        </w:rPr>
        <w:t>2</w:t>
      </w:r>
      <w:r>
        <w:rPr>
          <w:rFonts w:ascii="Arial" w:hAnsi="Arial" w:cs="Arial"/>
        </w:rPr>
        <w:t xml:space="preserve">.1] </w:t>
      </w:r>
      <w:r w:rsidRPr="001600EF">
        <w:rPr>
          <w:rFonts w:ascii="Arial" w:hAnsi="Arial" w:cs="Arial"/>
        </w:rPr>
        <w:t>Whistleblowing refers to the act of disclosing information about suspected wrongdoing, malpractice, or unethical behaviour within the organisation. This can include, but is not limited to, fraud, corruption, health and safety violations, discrimination, harassment, or any other unlawful activity.</w:t>
      </w:r>
    </w:p>
    <w:p w:rsidRPr="001600EF" w:rsidR="001600EF" w:rsidP="001600EF" w:rsidRDefault="001600EF" w14:paraId="43662ABA" w14:textId="77777777">
      <w:pPr>
        <w:rPr>
          <w:rFonts w:ascii="Arial" w:hAnsi="Arial" w:cs="Arial"/>
        </w:rPr>
      </w:pPr>
    </w:p>
    <w:p w:rsidRPr="001600EF" w:rsidR="001600EF" w:rsidP="001600EF" w:rsidRDefault="001600EF" w14:paraId="334614EE" w14:textId="10EDB2BC">
      <w:pPr>
        <w:pStyle w:val="ListParagraph"/>
        <w:numPr>
          <w:ilvl w:val="0"/>
          <w:numId w:val="1"/>
        </w:numPr>
        <w:rPr>
          <w:rFonts w:ascii="Arial" w:hAnsi="Arial" w:cs="Arial"/>
          <w:b/>
          <w:bCs/>
          <w:sz w:val="24"/>
          <w:szCs w:val="24"/>
        </w:rPr>
      </w:pPr>
      <w:r w:rsidRPr="001600EF">
        <w:rPr>
          <w:rFonts w:ascii="Arial" w:hAnsi="Arial" w:cs="Arial"/>
          <w:b/>
          <w:bCs/>
          <w:sz w:val="24"/>
          <w:szCs w:val="24"/>
        </w:rPr>
        <w:t>Reporting Procedure</w:t>
      </w:r>
    </w:p>
    <w:p w:rsidRPr="001600EF" w:rsidR="001600EF" w:rsidP="001600EF" w:rsidRDefault="001600EF" w14:paraId="229DB2A6" w14:textId="70D80CB9">
      <w:pPr>
        <w:rPr>
          <w:rFonts w:ascii="Arial" w:hAnsi="Arial" w:cs="Arial"/>
        </w:rPr>
      </w:pPr>
      <w:r>
        <w:rPr>
          <w:rFonts w:ascii="Arial" w:hAnsi="Arial" w:cs="Arial"/>
        </w:rPr>
        <w:t>[</w:t>
      </w:r>
      <w:r w:rsidR="00CD5333">
        <w:rPr>
          <w:rFonts w:ascii="Arial" w:hAnsi="Arial" w:cs="Arial"/>
        </w:rPr>
        <w:t>3</w:t>
      </w:r>
      <w:r>
        <w:rPr>
          <w:rFonts w:ascii="Arial" w:hAnsi="Arial" w:cs="Arial"/>
        </w:rPr>
        <w:t>.1]</w:t>
      </w:r>
      <w:r w:rsidRPr="001600EF">
        <w:rPr>
          <w:rFonts w:ascii="Arial" w:hAnsi="Arial" w:cs="Arial"/>
        </w:rPr>
        <w:t xml:space="preserve"> Reporting Channels: Individuals who wish to report a concern should do so through one of the following channels:</w:t>
      </w:r>
    </w:p>
    <w:p w:rsidRPr="001600EF" w:rsidR="001600EF" w:rsidP="001600EF" w:rsidRDefault="001600EF" w14:paraId="16DB4906" w14:textId="77777777">
      <w:pPr>
        <w:rPr>
          <w:rFonts w:ascii="Arial" w:hAnsi="Arial" w:cs="Arial"/>
        </w:rPr>
      </w:pPr>
    </w:p>
    <w:p w:rsidRPr="001600EF" w:rsidR="001600EF" w:rsidP="001600EF" w:rsidRDefault="001600EF" w14:paraId="758D1FED" w14:textId="77777777">
      <w:pPr>
        <w:rPr>
          <w:rFonts w:ascii="Arial" w:hAnsi="Arial" w:cs="Arial"/>
        </w:rPr>
      </w:pPr>
      <w:r w:rsidRPr="001600EF">
        <w:rPr>
          <w:rFonts w:ascii="Arial" w:hAnsi="Arial" w:cs="Arial"/>
        </w:rPr>
        <w:t>- Line Manager: Employees are encouraged to raise concerns with their line manager in the first instance.</w:t>
      </w:r>
    </w:p>
    <w:p w:rsidRPr="001600EF" w:rsidR="001600EF" w:rsidP="001600EF" w:rsidRDefault="001600EF" w14:paraId="420EC281" w14:textId="77777777">
      <w:pPr>
        <w:rPr>
          <w:rFonts w:ascii="Arial" w:hAnsi="Arial" w:cs="Arial"/>
        </w:rPr>
      </w:pPr>
      <w:r w:rsidRPr="001600EF">
        <w:rPr>
          <w:rFonts w:ascii="Arial" w:hAnsi="Arial" w:cs="Arial"/>
        </w:rPr>
        <w:t xml:space="preserve">- </w:t>
      </w:r>
      <w:r w:rsidRPr="00CD5333">
        <w:rPr>
          <w:rFonts w:ascii="Arial" w:hAnsi="Arial" w:cs="Arial"/>
          <w:highlight w:val="yellow"/>
        </w:rPr>
        <w:t>Human Resources Department</w:t>
      </w:r>
      <w:r w:rsidRPr="001600EF">
        <w:rPr>
          <w:rFonts w:ascii="Arial" w:hAnsi="Arial" w:cs="Arial"/>
        </w:rPr>
        <w:t>: Concerns can be reported directly to the HR department if the individual feels uncomfortable approaching their line manager or if the concern involves their manager.</w:t>
      </w:r>
    </w:p>
    <w:p w:rsidRPr="001600EF" w:rsidR="001600EF" w:rsidP="001600EF" w:rsidRDefault="001600EF" w14:paraId="4B48AEFF" w14:textId="77777777">
      <w:pPr>
        <w:rPr>
          <w:rFonts w:ascii="Arial" w:hAnsi="Arial" w:cs="Arial"/>
        </w:rPr>
      </w:pPr>
      <w:r w:rsidRPr="001600EF">
        <w:rPr>
          <w:rFonts w:ascii="Arial" w:hAnsi="Arial" w:cs="Arial"/>
        </w:rPr>
        <w:t xml:space="preserve">- </w:t>
      </w:r>
      <w:r w:rsidRPr="00CD5333">
        <w:rPr>
          <w:rFonts w:ascii="Arial" w:hAnsi="Arial" w:cs="Arial"/>
          <w:highlight w:val="yellow"/>
        </w:rPr>
        <w:t>Whistleblowing Hotline</w:t>
      </w:r>
      <w:r w:rsidRPr="001600EF">
        <w:rPr>
          <w:rFonts w:ascii="Arial" w:hAnsi="Arial" w:cs="Arial"/>
        </w:rPr>
        <w:t>: We provide a confidential whistleblowing hotline for anonymous reporting. The hotline is operated by an independent third party to ensure confidentiality.</w:t>
      </w:r>
    </w:p>
    <w:p w:rsidRPr="001600EF" w:rsidR="001600EF" w:rsidP="001600EF" w:rsidRDefault="001600EF" w14:paraId="3E6E4833" w14:textId="77777777">
      <w:pPr>
        <w:rPr>
          <w:rFonts w:ascii="Arial" w:hAnsi="Arial" w:cs="Arial"/>
        </w:rPr>
      </w:pPr>
    </w:p>
    <w:p w:rsidRPr="001600EF" w:rsidR="001600EF" w:rsidP="001600EF" w:rsidRDefault="00CD5333" w14:paraId="27D4A505" w14:textId="10BBE769">
      <w:pPr>
        <w:rPr>
          <w:rFonts w:ascii="Arial" w:hAnsi="Arial" w:cs="Arial"/>
        </w:rPr>
      </w:pPr>
      <w:r>
        <w:rPr>
          <w:rFonts w:ascii="Arial" w:hAnsi="Arial" w:cs="Arial"/>
        </w:rPr>
        <w:t>[3.2]</w:t>
      </w:r>
      <w:r w:rsidRPr="001600EF" w:rsidR="001600EF">
        <w:rPr>
          <w:rFonts w:ascii="Arial" w:hAnsi="Arial" w:cs="Arial"/>
        </w:rPr>
        <w:t xml:space="preserve"> Providing Information: When reporting a concern, individuals should provide as much detail and evidence as possible to facilitate the investigation. This may include documents, emails, witness statements, or any other relevant information.</w:t>
      </w:r>
    </w:p>
    <w:p w:rsidRPr="001600EF" w:rsidR="001600EF" w:rsidP="001600EF" w:rsidRDefault="001600EF" w14:paraId="23CB7826" w14:textId="77777777">
      <w:pPr>
        <w:rPr>
          <w:rFonts w:ascii="Arial" w:hAnsi="Arial" w:cs="Arial"/>
        </w:rPr>
      </w:pPr>
    </w:p>
    <w:p w:rsidRPr="00CD5333" w:rsidR="001600EF" w:rsidP="00CD5333" w:rsidRDefault="001600EF" w14:paraId="4FCD20A5" w14:textId="15E69820">
      <w:pPr>
        <w:pStyle w:val="ListParagraph"/>
        <w:numPr>
          <w:ilvl w:val="0"/>
          <w:numId w:val="1"/>
        </w:numPr>
        <w:rPr>
          <w:rFonts w:ascii="Arial" w:hAnsi="Arial" w:cs="Arial"/>
          <w:b/>
          <w:bCs/>
          <w:sz w:val="24"/>
          <w:szCs w:val="24"/>
        </w:rPr>
      </w:pPr>
      <w:r w:rsidRPr="00CD5333">
        <w:rPr>
          <w:rFonts w:ascii="Arial" w:hAnsi="Arial" w:cs="Arial"/>
          <w:b/>
          <w:bCs/>
          <w:sz w:val="24"/>
          <w:szCs w:val="24"/>
        </w:rPr>
        <w:t>Protection for Whistleblowers</w:t>
      </w:r>
    </w:p>
    <w:p w:rsidRPr="001600EF" w:rsidR="001600EF" w:rsidP="001600EF" w:rsidRDefault="001600EF" w14:paraId="0B6A47CA" w14:textId="77777777">
      <w:pPr>
        <w:rPr>
          <w:rFonts w:ascii="Arial" w:hAnsi="Arial" w:cs="Arial"/>
        </w:rPr>
      </w:pPr>
    </w:p>
    <w:p w:rsidRPr="001600EF" w:rsidR="001600EF" w:rsidP="001600EF" w:rsidRDefault="00CD5333" w14:paraId="0750CECD" w14:textId="3502DD29">
      <w:pPr>
        <w:rPr>
          <w:rFonts w:ascii="Arial" w:hAnsi="Arial" w:cs="Arial"/>
        </w:rPr>
      </w:pPr>
      <w:r w:rsidRPr="4DBA3C29" w:rsidR="00CD5333">
        <w:rPr>
          <w:rFonts w:ascii="Arial" w:hAnsi="Arial" w:cs="Arial"/>
        </w:rPr>
        <w:t>[</w:t>
      </w:r>
      <w:r w:rsidRPr="4DBA3C29" w:rsidR="1FFD4AE9">
        <w:rPr>
          <w:rFonts w:ascii="Arial" w:hAnsi="Arial" w:cs="Arial"/>
        </w:rPr>
        <w:t>4</w:t>
      </w:r>
      <w:r w:rsidRPr="4DBA3C29" w:rsidR="00CD5333">
        <w:rPr>
          <w:rFonts w:ascii="Arial" w:hAnsi="Arial" w:cs="Arial"/>
        </w:rPr>
        <w:t xml:space="preserve">.1] </w:t>
      </w:r>
      <w:r w:rsidRPr="4DBA3C29" w:rsidR="001600EF">
        <w:rPr>
          <w:rFonts w:ascii="Arial" w:hAnsi="Arial" w:cs="Arial"/>
        </w:rPr>
        <w:t xml:space="preserve">Grad2Teach is committed to protecting whistleblowers from any form of retaliation or victimisation. We will ensure that individuals who make a disclosure in good faith are treated fairly and with respect. Retaliation against whistleblowers is </w:t>
      </w:r>
      <w:r w:rsidRPr="4DBA3C29" w:rsidR="001600EF">
        <w:rPr>
          <w:rFonts w:ascii="Arial" w:hAnsi="Arial" w:cs="Arial"/>
        </w:rPr>
        <w:t>strictly prohibited</w:t>
      </w:r>
      <w:r w:rsidRPr="4DBA3C29" w:rsidR="001600EF">
        <w:rPr>
          <w:rFonts w:ascii="Arial" w:hAnsi="Arial" w:cs="Arial"/>
        </w:rPr>
        <w:t xml:space="preserve"> and will result in disciplinary action, up to and including termination of employment.</w:t>
      </w:r>
    </w:p>
    <w:p w:rsidRPr="001600EF" w:rsidR="001600EF" w:rsidP="001600EF" w:rsidRDefault="001600EF" w14:paraId="421A4DB6" w14:textId="77777777">
      <w:pPr>
        <w:rPr>
          <w:rFonts w:ascii="Arial" w:hAnsi="Arial" w:cs="Arial"/>
        </w:rPr>
      </w:pPr>
    </w:p>
    <w:p w:rsidRPr="00CD5333" w:rsidR="001600EF" w:rsidP="00CD5333" w:rsidRDefault="001600EF" w14:paraId="062424A6" w14:textId="725B12B2">
      <w:pPr>
        <w:pStyle w:val="ListParagraph"/>
        <w:numPr>
          <w:ilvl w:val="0"/>
          <w:numId w:val="1"/>
        </w:numPr>
        <w:rPr>
          <w:rFonts w:ascii="Arial" w:hAnsi="Arial" w:cs="Arial"/>
          <w:b/>
          <w:bCs/>
          <w:sz w:val="24"/>
          <w:szCs w:val="24"/>
        </w:rPr>
      </w:pPr>
      <w:r w:rsidRPr="00CD5333">
        <w:rPr>
          <w:rFonts w:ascii="Arial" w:hAnsi="Arial" w:cs="Arial"/>
          <w:b/>
          <w:bCs/>
          <w:sz w:val="24"/>
          <w:szCs w:val="24"/>
        </w:rPr>
        <w:t>Confidentialit</w:t>
      </w:r>
      <w:r w:rsidRPr="00CD5333" w:rsidR="00CD5333">
        <w:rPr>
          <w:rFonts w:ascii="Arial" w:hAnsi="Arial" w:cs="Arial"/>
          <w:b/>
          <w:bCs/>
          <w:sz w:val="24"/>
          <w:szCs w:val="24"/>
        </w:rPr>
        <w:t>y</w:t>
      </w:r>
    </w:p>
    <w:p w:rsidRPr="001600EF" w:rsidR="001600EF" w:rsidP="001600EF" w:rsidRDefault="001600EF" w14:paraId="339EAC81" w14:textId="77777777">
      <w:pPr>
        <w:rPr>
          <w:rFonts w:ascii="Arial" w:hAnsi="Arial" w:cs="Arial"/>
        </w:rPr>
      </w:pPr>
    </w:p>
    <w:p w:rsidRPr="001600EF" w:rsidR="001600EF" w:rsidP="001600EF" w:rsidRDefault="00CD5333" w14:paraId="694C8D2E" w14:textId="6DF2C5D3">
      <w:pPr>
        <w:rPr>
          <w:rFonts w:ascii="Arial" w:hAnsi="Arial" w:cs="Arial"/>
        </w:rPr>
      </w:pPr>
      <w:r w:rsidRPr="64108D48" w:rsidR="00CD5333">
        <w:rPr>
          <w:rFonts w:ascii="Arial" w:hAnsi="Arial" w:cs="Arial"/>
        </w:rPr>
        <w:t>[</w:t>
      </w:r>
      <w:r w:rsidRPr="64108D48" w:rsidR="230EF5FB">
        <w:rPr>
          <w:rFonts w:ascii="Arial" w:hAnsi="Arial" w:cs="Arial"/>
        </w:rPr>
        <w:t>5</w:t>
      </w:r>
      <w:r w:rsidRPr="64108D48" w:rsidR="00CD5333">
        <w:rPr>
          <w:rFonts w:ascii="Arial" w:hAnsi="Arial" w:cs="Arial"/>
        </w:rPr>
        <w:t xml:space="preserve">.1] </w:t>
      </w:r>
      <w:r w:rsidRPr="64108D48" w:rsidR="001600EF">
        <w:rPr>
          <w:rFonts w:ascii="Arial" w:hAnsi="Arial" w:cs="Arial"/>
        </w:rPr>
        <w:t xml:space="preserve">All reports of whistleblowing will be treated with the utmost confidentiality. Information will only be </w:t>
      </w:r>
      <w:r w:rsidRPr="64108D48" w:rsidR="001600EF">
        <w:rPr>
          <w:rFonts w:ascii="Arial" w:hAnsi="Arial" w:cs="Arial"/>
        </w:rPr>
        <w:t>disclosed</w:t>
      </w:r>
      <w:r w:rsidRPr="64108D48" w:rsidR="001600EF">
        <w:rPr>
          <w:rFonts w:ascii="Arial" w:hAnsi="Arial" w:cs="Arial"/>
        </w:rPr>
        <w:t xml:space="preserve"> on a need-to-know basis to individuals involved in the investigation. We recognise the importance of protecting the identity of whistleblowers and will make every effort to </w:t>
      </w:r>
      <w:r w:rsidRPr="64108D48" w:rsidR="001600EF">
        <w:rPr>
          <w:rFonts w:ascii="Arial" w:hAnsi="Arial" w:cs="Arial"/>
        </w:rPr>
        <w:t>maintain</w:t>
      </w:r>
      <w:r w:rsidRPr="64108D48" w:rsidR="001600EF">
        <w:rPr>
          <w:rFonts w:ascii="Arial" w:hAnsi="Arial" w:cs="Arial"/>
        </w:rPr>
        <w:t xml:space="preserve"> anonymity </w:t>
      </w:r>
      <w:r w:rsidRPr="64108D48" w:rsidR="001600EF">
        <w:rPr>
          <w:rFonts w:ascii="Arial" w:hAnsi="Arial" w:cs="Arial"/>
        </w:rPr>
        <w:t>where</w:t>
      </w:r>
      <w:r w:rsidRPr="64108D48" w:rsidR="001600EF">
        <w:rPr>
          <w:rFonts w:ascii="Arial" w:hAnsi="Arial" w:cs="Arial"/>
        </w:rPr>
        <w:t xml:space="preserve"> requested and where possible.</w:t>
      </w:r>
    </w:p>
    <w:p w:rsidRPr="001600EF" w:rsidR="001600EF" w:rsidP="001600EF" w:rsidRDefault="001600EF" w14:paraId="38D10005" w14:textId="77777777">
      <w:pPr>
        <w:rPr>
          <w:rFonts w:ascii="Arial" w:hAnsi="Arial" w:cs="Arial"/>
        </w:rPr>
      </w:pPr>
    </w:p>
    <w:p w:rsidRPr="00CD5333" w:rsidR="001600EF" w:rsidP="00CD5333" w:rsidRDefault="001600EF" w14:paraId="44FA7F48" w14:textId="05CF89CB">
      <w:pPr>
        <w:pStyle w:val="ListParagraph"/>
        <w:numPr>
          <w:ilvl w:val="0"/>
          <w:numId w:val="1"/>
        </w:numPr>
        <w:rPr>
          <w:rFonts w:ascii="Arial" w:hAnsi="Arial" w:cs="Arial"/>
          <w:b/>
          <w:bCs/>
          <w:sz w:val="24"/>
          <w:szCs w:val="24"/>
        </w:rPr>
      </w:pPr>
      <w:r w:rsidRPr="00CD5333">
        <w:rPr>
          <w:rFonts w:ascii="Arial" w:hAnsi="Arial" w:cs="Arial"/>
          <w:b/>
          <w:bCs/>
          <w:sz w:val="24"/>
          <w:szCs w:val="24"/>
        </w:rPr>
        <w:t>Investigation Process</w:t>
      </w:r>
    </w:p>
    <w:p w:rsidRPr="001600EF" w:rsidR="001600EF" w:rsidP="001600EF" w:rsidRDefault="001600EF" w14:paraId="58F1C139" w14:textId="77777777">
      <w:pPr>
        <w:rPr>
          <w:rFonts w:ascii="Arial" w:hAnsi="Arial" w:cs="Arial"/>
        </w:rPr>
      </w:pPr>
    </w:p>
    <w:p w:rsidRPr="001600EF" w:rsidR="001600EF" w:rsidP="001600EF" w:rsidRDefault="00CD5333" w14:paraId="4D8EA044" w14:textId="2CB26455">
      <w:pPr>
        <w:rPr>
          <w:rFonts w:ascii="Arial" w:hAnsi="Arial" w:cs="Arial"/>
        </w:rPr>
      </w:pPr>
      <w:r w:rsidRPr="64108D48" w:rsidR="00CD5333">
        <w:rPr>
          <w:rFonts w:ascii="Arial" w:hAnsi="Arial" w:cs="Arial"/>
        </w:rPr>
        <w:t>[</w:t>
      </w:r>
      <w:r w:rsidRPr="64108D48" w:rsidR="730694CC">
        <w:rPr>
          <w:rFonts w:ascii="Arial" w:hAnsi="Arial" w:cs="Arial"/>
        </w:rPr>
        <w:t>6</w:t>
      </w:r>
      <w:r w:rsidRPr="64108D48" w:rsidR="00CD5333">
        <w:rPr>
          <w:rFonts w:ascii="Arial" w:hAnsi="Arial" w:cs="Arial"/>
        </w:rPr>
        <w:t>.1]</w:t>
      </w:r>
      <w:r w:rsidRPr="64108D48" w:rsidR="001600EF">
        <w:rPr>
          <w:rFonts w:ascii="Arial" w:hAnsi="Arial" w:cs="Arial"/>
        </w:rPr>
        <w:t xml:space="preserve"> Upon receiving a report, the HR department or </w:t>
      </w:r>
      <w:r w:rsidRPr="64108D48" w:rsidR="001600EF">
        <w:rPr>
          <w:rFonts w:ascii="Arial" w:hAnsi="Arial" w:cs="Arial"/>
        </w:rPr>
        <w:t>designated</w:t>
      </w:r>
      <w:r w:rsidRPr="64108D48" w:rsidR="001600EF">
        <w:rPr>
          <w:rFonts w:ascii="Arial" w:hAnsi="Arial" w:cs="Arial"/>
        </w:rPr>
        <w:t xml:space="preserve"> investigative team will conduct a thorough investigation into the allegations.</w:t>
      </w:r>
    </w:p>
    <w:p w:rsidRPr="001600EF" w:rsidR="001600EF" w:rsidP="001600EF" w:rsidRDefault="001600EF" w14:paraId="73A73481" w14:textId="77777777">
      <w:pPr>
        <w:rPr>
          <w:rFonts w:ascii="Arial" w:hAnsi="Arial" w:cs="Arial"/>
        </w:rPr>
      </w:pPr>
    </w:p>
    <w:p w:rsidRPr="001600EF" w:rsidR="001600EF" w:rsidP="001600EF" w:rsidRDefault="00CD5333" w14:paraId="709636F7" w14:textId="41875F73">
      <w:pPr>
        <w:rPr>
          <w:rFonts w:ascii="Arial" w:hAnsi="Arial" w:cs="Arial"/>
        </w:rPr>
      </w:pPr>
      <w:r w:rsidRPr="64108D48" w:rsidR="00CD5333">
        <w:rPr>
          <w:rFonts w:ascii="Arial" w:hAnsi="Arial" w:cs="Arial"/>
        </w:rPr>
        <w:t>[</w:t>
      </w:r>
      <w:r w:rsidRPr="64108D48" w:rsidR="4721DF6A">
        <w:rPr>
          <w:rFonts w:ascii="Arial" w:hAnsi="Arial" w:cs="Arial"/>
        </w:rPr>
        <w:t>6</w:t>
      </w:r>
      <w:r w:rsidRPr="64108D48" w:rsidR="00CD5333">
        <w:rPr>
          <w:rFonts w:ascii="Arial" w:hAnsi="Arial" w:cs="Arial"/>
        </w:rPr>
        <w:t xml:space="preserve">.2] </w:t>
      </w:r>
      <w:r w:rsidRPr="64108D48" w:rsidR="001600EF">
        <w:rPr>
          <w:rFonts w:ascii="Arial" w:hAnsi="Arial" w:cs="Arial"/>
        </w:rPr>
        <w:t xml:space="preserve">The investigation will be carried out impartially and objectively, with </w:t>
      </w:r>
      <w:r w:rsidRPr="64108D48" w:rsidR="001600EF">
        <w:rPr>
          <w:rFonts w:ascii="Arial" w:hAnsi="Arial" w:cs="Arial"/>
        </w:rPr>
        <w:t>appropriate measures</w:t>
      </w:r>
      <w:r w:rsidRPr="64108D48" w:rsidR="001600EF">
        <w:rPr>
          <w:rFonts w:ascii="Arial" w:hAnsi="Arial" w:cs="Arial"/>
        </w:rPr>
        <w:t xml:space="preserve"> taken to protect the rights of all parties involved.</w:t>
      </w:r>
    </w:p>
    <w:p w:rsidRPr="001600EF" w:rsidR="001600EF" w:rsidP="001600EF" w:rsidRDefault="001600EF" w14:paraId="4DC7968B" w14:textId="77777777">
      <w:pPr>
        <w:rPr>
          <w:rFonts w:ascii="Arial" w:hAnsi="Arial" w:cs="Arial"/>
        </w:rPr>
      </w:pPr>
    </w:p>
    <w:p w:rsidRPr="001600EF" w:rsidR="001600EF" w:rsidP="001600EF" w:rsidRDefault="00CD5333" w14:paraId="7CE7333A" w14:textId="3D0D06B4">
      <w:pPr>
        <w:rPr>
          <w:rFonts w:ascii="Arial" w:hAnsi="Arial" w:cs="Arial"/>
        </w:rPr>
      </w:pPr>
      <w:r w:rsidRPr="64108D48" w:rsidR="00CD5333">
        <w:rPr>
          <w:rFonts w:ascii="Arial" w:hAnsi="Arial" w:cs="Arial"/>
        </w:rPr>
        <w:t>[</w:t>
      </w:r>
      <w:r w:rsidRPr="64108D48" w:rsidR="7F5467E7">
        <w:rPr>
          <w:rFonts w:ascii="Arial" w:hAnsi="Arial" w:cs="Arial"/>
        </w:rPr>
        <w:t>6</w:t>
      </w:r>
      <w:r w:rsidRPr="64108D48" w:rsidR="00CD5333">
        <w:rPr>
          <w:rFonts w:ascii="Arial" w:hAnsi="Arial" w:cs="Arial"/>
        </w:rPr>
        <w:t xml:space="preserve">.3] </w:t>
      </w:r>
      <w:r w:rsidRPr="64108D48" w:rsidR="001600EF">
        <w:rPr>
          <w:rFonts w:ascii="Arial" w:hAnsi="Arial" w:cs="Arial"/>
        </w:rPr>
        <w:t>Whistleblowers will be kept informed of the progress and outcome of the investigation to the extent possible without compromising the integrity of the process.</w:t>
      </w:r>
    </w:p>
    <w:p w:rsidRPr="001600EF" w:rsidR="001600EF" w:rsidP="001600EF" w:rsidRDefault="001600EF" w14:paraId="4CA52504" w14:textId="77777777">
      <w:pPr>
        <w:rPr>
          <w:rFonts w:ascii="Arial" w:hAnsi="Arial" w:cs="Arial"/>
        </w:rPr>
      </w:pPr>
    </w:p>
    <w:p w:rsidRPr="00CD5333" w:rsidR="001600EF" w:rsidP="00CD5333" w:rsidRDefault="001600EF" w14:paraId="7689E87C" w14:textId="48227CC3">
      <w:pPr>
        <w:pStyle w:val="ListParagraph"/>
        <w:numPr>
          <w:ilvl w:val="0"/>
          <w:numId w:val="1"/>
        </w:numPr>
        <w:rPr>
          <w:rFonts w:ascii="Arial" w:hAnsi="Arial" w:cs="Arial"/>
          <w:b/>
          <w:bCs/>
          <w:sz w:val="24"/>
          <w:szCs w:val="24"/>
        </w:rPr>
      </w:pPr>
      <w:r w:rsidRPr="00CD5333">
        <w:rPr>
          <w:rFonts w:ascii="Arial" w:hAnsi="Arial" w:cs="Arial"/>
          <w:b/>
          <w:bCs/>
          <w:sz w:val="24"/>
          <w:szCs w:val="24"/>
        </w:rPr>
        <w:t>False Allegations</w:t>
      </w:r>
    </w:p>
    <w:p w:rsidRPr="001600EF" w:rsidR="001600EF" w:rsidP="001600EF" w:rsidRDefault="001600EF" w14:paraId="23A8DBAE" w14:textId="77777777">
      <w:pPr>
        <w:rPr>
          <w:rFonts w:ascii="Arial" w:hAnsi="Arial" w:cs="Arial"/>
        </w:rPr>
      </w:pPr>
    </w:p>
    <w:p w:rsidRPr="001600EF" w:rsidR="001600EF" w:rsidP="001600EF" w:rsidRDefault="00CD5333" w14:paraId="200054CA" w14:textId="1BB097FC">
      <w:pPr>
        <w:rPr>
          <w:rFonts w:ascii="Arial" w:hAnsi="Arial" w:cs="Arial"/>
        </w:rPr>
      </w:pPr>
      <w:r w:rsidRPr="64108D48" w:rsidR="00CD5333">
        <w:rPr>
          <w:rFonts w:ascii="Arial" w:hAnsi="Arial" w:cs="Arial"/>
        </w:rPr>
        <w:t>[</w:t>
      </w:r>
      <w:r w:rsidRPr="64108D48" w:rsidR="4B5BC529">
        <w:rPr>
          <w:rFonts w:ascii="Arial" w:hAnsi="Arial" w:cs="Arial"/>
        </w:rPr>
        <w:t>7</w:t>
      </w:r>
      <w:r w:rsidRPr="64108D48" w:rsidR="00CD5333">
        <w:rPr>
          <w:rFonts w:ascii="Arial" w:hAnsi="Arial" w:cs="Arial"/>
        </w:rPr>
        <w:t xml:space="preserve">.1] </w:t>
      </w:r>
      <w:r w:rsidRPr="64108D48" w:rsidR="001600EF">
        <w:rPr>
          <w:rFonts w:ascii="Arial" w:hAnsi="Arial" w:cs="Arial"/>
        </w:rPr>
        <w:t>Intentionally making false allegations with malicious intent is a serious offence and may result in disciplinary action, including</w:t>
      </w:r>
      <w:r w:rsidRPr="64108D48" w:rsidR="6C63F16B">
        <w:rPr>
          <w:rFonts w:ascii="Arial" w:hAnsi="Arial" w:cs="Arial"/>
        </w:rPr>
        <w:t>, but not limited to</w:t>
      </w:r>
      <w:r w:rsidRPr="64108D48" w:rsidR="001600EF">
        <w:rPr>
          <w:rFonts w:ascii="Arial" w:hAnsi="Arial" w:cs="Arial"/>
        </w:rPr>
        <w:t xml:space="preserve"> termination of employment.</w:t>
      </w:r>
    </w:p>
    <w:p w:rsidRPr="001600EF" w:rsidR="001600EF" w:rsidP="001600EF" w:rsidRDefault="001600EF" w14:paraId="47C19429" w14:textId="77777777">
      <w:pPr>
        <w:rPr>
          <w:rFonts w:ascii="Arial" w:hAnsi="Arial" w:cs="Arial"/>
        </w:rPr>
      </w:pPr>
    </w:p>
    <w:p w:rsidRPr="00CD5333" w:rsidR="001600EF" w:rsidP="00CD5333" w:rsidRDefault="001600EF" w14:paraId="685DCD5F" w14:textId="674D76C3">
      <w:pPr>
        <w:pStyle w:val="ListParagraph"/>
        <w:numPr>
          <w:ilvl w:val="0"/>
          <w:numId w:val="1"/>
        </w:numPr>
        <w:rPr>
          <w:rFonts w:ascii="Arial" w:hAnsi="Arial" w:cs="Arial"/>
          <w:b/>
          <w:bCs/>
          <w:sz w:val="24"/>
          <w:szCs w:val="24"/>
        </w:rPr>
      </w:pPr>
      <w:r w:rsidRPr="00CD5333">
        <w:rPr>
          <w:rFonts w:ascii="Arial" w:hAnsi="Arial" w:cs="Arial"/>
          <w:b/>
          <w:bCs/>
          <w:sz w:val="24"/>
          <w:szCs w:val="24"/>
        </w:rPr>
        <w:t>Review and Monitoring</w:t>
      </w:r>
    </w:p>
    <w:p w:rsidRPr="001600EF" w:rsidR="001600EF" w:rsidP="001600EF" w:rsidRDefault="001600EF" w14:paraId="719CA59A" w14:textId="77777777">
      <w:pPr>
        <w:rPr>
          <w:rFonts w:ascii="Arial" w:hAnsi="Arial" w:cs="Arial"/>
        </w:rPr>
      </w:pPr>
    </w:p>
    <w:p w:rsidRPr="001600EF" w:rsidR="001600EF" w:rsidP="001600EF" w:rsidRDefault="00CD5333" w14:paraId="2189FAF6" w14:textId="27EE5257">
      <w:pPr>
        <w:rPr>
          <w:rFonts w:ascii="Arial" w:hAnsi="Arial" w:cs="Arial"/>
        </w:rPr>
      </w:pPr>
      <w:r w:rsidRPr="64108D48" w:rsidR="00CD5333">
        <w:rPr>
          <w:rFonts w:ascii="Arial" w:hAnsi="Arial" w:cs="Arial"/>
        </w:rPr>
        <w:t>[</w:t>
      </w:r>
      <w:r w:rsidRPr="64108D48" w:rsidR="493705DA">
        <w:rPr>
          <w:rFonts w:ascii="Arial" w:hAnsi="Arial" w:cs="Arial"/>
        </w:rPr>
        <w:t>8</w:t>
      </w:r>
      <w:r w:rsidRPr="64108D48" w:rsidR="00CD5333">
        <w:rPr>
          <w:rFonts w:ascii="Arial" w:hAnsi="Arial" w:cs="Arial"/>
        </w:rPr>
        <w:t xml:space="preserve">.1] </w:t>
      </w:r>
      <w:r w:rsidRPr="64108D48" w:rsidR="001600EF">
        <w:rPr>
          <w:rFonts w:ascii="Arial" w:hAnsi="Arial" w:cs="Arial"/>
        </w:rPr>
        <w:t>This Whistleblowing Policy will be reviewed periodically to ensure its effectiveness and compliance with relevant legislation and best practices. Any updates or changes to the policy will be communicated to all stakeholders accordingly.</w:t>
      </w:r>
    </w:p>
    <w:p w:rsidRPr="001600EF" w:rsidR="001600EF" w:rsidP="001600EF" w:rsidRDefault="001600EF" w14:paraId="456D6624" w14:textId="77777777">
      <w:pPr>
        <w:rPr>
          <w:rFonts w:ascii="Arial" w:hAnsi="Arial" w:cs="Arial"/>
        </w:rPr>
      </w:pPr>
    </w:p>
    <w:p w:rsidRPr="00CD5333" w:rsidR="001600EF" w:rsidP="00CD5333" w:rsidRDefault="001600EF" w14:paraId="10F44474" w14:textId="4951E3D4">
      <w:pPr>
        <w:pStyle w:val="ListParagraph"/>
        <w:numPr>
          <w:ilvl w:val="0"/>
          <w:numId w:val="1"/>
        </w:numPr>
        <w:rPr>
          <w:rFonts w:ascii="Arial" w:hAnsi="Arial" w:cs="Arial"/>
          <w:b/>
          <w:bCs/>
          <w:sz w:val="24"/>
          <w:szCs w:val="24"/>
        </w:rPr>
      </w:pPr>
      <w:r w:rsidRPr="00CD5333">
        <w:rPr>
          <w:rFonts w:ascii="Arial" w:hAnsi="Arial" w:cs="Arial"/>
          <w:b/>
          <w:bCs/>
          <w:sz w:val="24"/>
          <w:szCs w:val="24"/>
        </w:rPr>
        <w:t>Contact Information</w:t>
      </w:r>
    </w:p>
    <w:p w:rsidRPr="001600EF" w:rsidR="001600EF" w:rsidP="001600EF" w:rsidRDefault="001600EF" w14:paraId="05F2D3A9" w14:textId="77777777">
      <w:pPr>
        <w:rPr>
          <w:rFonts w:ascii="Arial" w:hAnsi="Arial" w:cs="Arial"/>
        </w:rPr>
      </w:pPr>
    </w:p>
    <w:p w:rsidRPr="001600EF" w:rsidR="001600EF" w:rsidP="001600EF" w:rsidRDefault="00CD5333" w14:paraId="4FAEB2BD" w14:textId="4D030B2B">
      <w:pPr>
        <w:rPr>
          <w:rFonts w:ascii="Arial" w:hAnsi="Arial" w:cs="Arial"/>
        </w:rPr>
      </w:pPr>
      <w:r w:rsidRPr="64108D48" w:rsidR="00CD5333">
        <w:rPr>
          <w:rFonts w:ascii="Arial" w:hAnsi="Arial" w:cs="Arial"/>
        </w:rPr>
        <w:t>[</w:t>
      </w:r>
      <w:r w:rsidRPr="64108D48" w:rsidR="6654AA2F">
        <w:rPr>
          <w:rFonts w:ascii="Arial" w:hAnsi="Arial" w:cs="Arial"/>
        </w:rPr>
        <w:t>9</w:t>
      </w:r>
      <w:r w:rsidRPr="64108D48" w:rsidR="00CD5333">
        <w:rPr>
          <w:rFonts w:ascii="Arial" w:hAnsi="Arial" w:cs="Arial"/>
        </w:rPr>
        <w:t xml:space="preserve">.1] </w:t>
      </w:r>
      <w:r w:rsidRPr="64108D48" w:rsidR="001600EF">
        <w:rPr>
          <w:rFonts w:ascii="Arial" w:hAnsi="Arial" w:cs="Arial"/>
        </w:rPr>
        <w:t>For further information or to report a concern, please contact:</w:t>
      </w:r>
    </w:p>
    <w:p w:rsidRPr="001600EF" w:rsidR="001600EF" w:rsidP="001600EF" w:rsidRDefault="001600EF" w14:paraId="7C0BED46" w14:textId="77777777">
      <w:pPr>
        <w:rPr>
          <w:rFonts w:ascii="Arial" w:hAnsi="Arial" w:cs="Arial"/>
        </w:rPr>
      </w:pPr>
    </w:p>
    <w:p w:rsidRPr="001600EF" w:rsidR="001600EF" w:rsidP="001600EF" w:rsidRDefault="001600EF" w14:paraId="709A96DB" w14:textId="46DAEC3D">
      <w:pPr>
        <w:rPr>
          <w:rFonts w:ascii="Arial" w:hAnsi="Arial" w:cs="Arial"/>
        </w:rPr>
      </w:pPr>
      <w:r w:rsidRPr="64108D48" w:rsidR="0B21C832">
        <w:rPr>
          <w:rFonts w:ascii="Arial" w:hAnsi="Arial" w:cs="Arial"/>
        </w:rPr>
        <w:t>Alex Braithwaite (HR) alexb@grad2teach.ac.uk</w:t>
      </w:r>
    </w:p>
    <w:p w:rsidRPr="001600EF" w:rsidR="001600EF" w:rsidP="64108D48" w:rsidRDefault="001600EF" w14:paraId="759A3648" w14:textId="5E71AB1F">
      <w:pPr>
        <w:pStyle w:val="Normal"/>
        <w:suppressLineNumbers w:val="0"/>
        <w:bidi w:val="0"/>
        <w:spacing w:before="0" w:beforeAutospacing="off" w:after="160" w:afterAutospacing="off" w:line="259" w:lineRule="auto"/>
        <w:ind w:left="0" w:right="0"/>
        <w:jc w:val="left"/>
      </w:pPr>
      <w:r w:rsidRPr="64108D48" w:rsidR="0B21C832">
        <w:rPr>
          <w:rFonts w:ascii="Arial" w:hAnsi="Arial" w:cs="Arial"/>
        </w:rPr>
        <w:t>(+44) 20 8148 6732</w:t>
      </w:r>
    </w:p>
    <w:p w:rsidR="0B21C832" w:rsidP="64108D48" w:rsidRDefault="0B21C832" w14:paraId="2D83A307" w14:textId="470557CA">
      <w:pPr>
        <w:pStyle w:val="Normal"/>
        <w:suppressLineNumbers w:val="0"/>
        <w:bidi w:val="0"/>
        <w:spacing w:before="0" w:beforeAutospacing="off" w:after="160" w:afterAutospacing="off" w:line="259" w:lineRule="auto"/>
        <w:ind w:left="0" w:right="0"/>
        <w:jc w:val="left"/>
        <w:rPr>
          <w:rFonts w:ascii="Arial" w:hAnsi="Arial" w:cs="Arial"/>
        </w:rPr>
      </w:pPr>
      <w:r w:rsidRPr="64108D48" w:rsidR="0B21C832">
        <w:rPr>
          <w:rFonts w:ascii="Arial" w:hAnsi="Arial" w:cs="Arial"/>
        </w:rPr>
        <w:t>For Director-related concerns, please contact Chris Kinread: chris@mooreteachers.co.uk</w:t>
      </w:r>
    </w:p>
    <w:p w:rsidRPr="001600EF" w:rsidR="001600EF" w:rsidP="001600EF" w:rsidRDefault="001600EF" w14:paraId="3821698F" w14:textId="77777777">
      <w:pPr>
        <w:rPr>
          <w:rFonts w:ascii="Arial" w:hAnsi="Arial" w:cs="Arial"/>
        </w:rPr>
      </w:pPr>
    </w:p>
    <w:p w:rsidRPr="00CD5333" w:rsidR="001600EF" w:rsidP="00CD5333" w:rsidRDefault="001600EF" w14:paraId="74DB6119" w14:textId="2D34F58A">
      <w:pPr>
        <w:pStyle w:val="ListParagraph"/>
        <w:numPr>
          <w:ilvl w:val="0"/>
          <w:numId w:val="1"/>
        </w:numPr>
        <w:rPr>
          <w:rFonts w:ascii="Arial" w:hAnsi="Arial" w:cs="Arial"/>
          <w:b/>
          <w:bCs/>
          <w:sz w:val="24"/>
          <w:szCs w:val="24"/>
        </w:rPr>
      </w:pPr>
      <w:r w:rsidRPr="00CD5333">
        <w:rPr>
          <w:rFonts w:ascii="Arial" w:hAnsi="Arial" w:cs="Arial"/>
          <w:b/>
          <w:bCs/>
          <w:sz w:val="24"/>
          <w:szCs w:val="24"/>
        </w:rPr>
        <w:t>Conclusion</w:t>
      </w:r>
    </w:p>
    <w:p w:rsidRPr="001600EF" w:rsidR="001600EF" w:rsidP="001600EF" w:rsidRDefault="001600EF" w14:paraId="1F28E73B" w14:textId="77777777">
      <w:pPr>
        <w:rPr>
          <w:rFonts w:ascii="Arial" w:hAnsi="Arial" w:cs="Arial"/>
        </w:rPr>
      </w:pPr>
    </w:p>
    <w:p w:rsidRPr="001600EF" w:rsidR="0066479C" w:rsidP="001600EF" w:rsidRDefault="001600EF" w14:paraId="5EC9B0D7" w14:textId="7F3B92AE">
      <w:pPr>
        <w:rPr>
          <w:rFonts w:ascii="Arial" w:hAnsi="Arial" w:cs="Arial"/>
        </w:rPr>
      </w:pPr>
      <w:r w:rsidRPr="001600EF">
        <w:rPr>
          <w:rFonts w:ascii="Arial" w:hAnsi="Arial" w:cs="Arial"/>
        </w:rPr>
        <w:t xml:space="preserve">At Grad2Teach, we are committed to fostering a culture of integrity, openness, and accountability. This Whistleblowing Policy reflects our dedication to ensuring that concerns are raised and addressed promptly and effectively, in line with our values and ethical standards. We encourage all individuals associated with the organisation to speak up if they </w:t>
      </w:r>
      <w:r w:rsidRPr="001600EF">
        <w:rPr>
          <w:rFonts w:ascii="Arial" w:hAnsi="Arial" w:cs="Arial"/>
        </w:rPr>
        <w:lastRenderedPageBreak/>
        <w:t>become aware of any wrongdoing, knowing that they will be supported and protected throughout the process.</w:t>
      </w:r>
    </w:p>
    <w:sectPr w:rsidRPr="001600EF" w:rsidR="0066479C">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D10" w:rsidP="001600EF" w:rsidRDefault="00EB1D10" w14:paraId="2BC3C738" w14:textId="77777777">
      <w:pPr>
        <w:spacing w:after="0" w:line="240" w:lineRule="auto"/>
      </w:pPr>
      <w:r>
        <w:separator/>
      </w:r>
    </w:p>
  </w:endnote>
  <w:endnote w:type="continuationSeparator" w:id="0">
    <w:p w:rsidR="00EB1D10" w:rsidP="001600EF" w:rsidRDefault="00EB1D10" w14:paraId="75B643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77D5EE" w:rsidTr="6477D5EE" w14:paraId="3331290A" w14:textId="77777777">
      <w:trPr>
        <w:trHeight w:val="300"/>
      </w:trPr>
      <w:tc>
        <w:tcPr>
          <w:tcW w:w="3005" w:type="dxa"/>
        </w:tcPr>
        <w:p w:rsidR="6477D5EE" w:rsidP="6477D5EE" w:rsidRDefault="6477D5EE" w14:paraId="335D6005" w14:textId="519729A4">
          <w:pPr>
            <w:pStyle w:val="Header"/>
            <w:ind w:left="-115"/>
          </w:pPr>
        </w:p>
      </w:tc>
      <w:tc>
        <w:tcPr>
          <w:tcW w:w="3005" w:type="dxa"/>
        </w:tcPr>
        <w:p w:rsidR="6477D5EE" w:rsidP="6477D5EE" w:rsidRDefault="6477D5EE" w14:paraId="3A4FBC2F" w14:textId="5398732B">
          <w:pPr>
            <w:pStyle w:val="Header"/>
            <w:jc w:val="center"/>
          </w:pPr>
        </w:p>
      </w:tc>
      <w:tc>
        <w:tcPr>
          <w:tcW w:w="3005" w:type="dxa"/>
        </w:tcPr>
        <w:p w:rsidR="6477D5EE" w:rsidP="6477D5EE" w:rsidRDefault="6477D5EE" w14:paraId="37387D31" w14:textId="175C6EB9">
          <w:pPr>
            <w:pStyle w:val="Header"/>
            <w:ind w:right="-115"/>
            <w:jc w:val="right"/>
          </w:pPr>
        </w:p>
      </w:tc>
    </w:tr>
  </w:tbl>
  <w:p w:rsidR="6477D5EE" w:rsidP="6477D5EE" w:rsidRDefault="6477D5EE" w14:paraId="52FBA6E6" w14:textId="02A5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D10" w:rsidP="001600EF" w:rsidRDefault="00EB1D10" w14:paraId="28FC9949" w14:textId="77777777">
      <w:pPr>
        <w:spacing w:after="0" w:line="240" w:lineRule="auto"/>
      </w:pPr>
      <w:r>
        <w:separator/>
      </w:r>
    </w:p>
  </w:footnote>
  <w:footnote w:type="continuationSeparator" w:id="0">
    <w:p w:rsidR="00EB1D10" w:rsidP="001600EF" w:rsidRDefault="00EB1D10" w14:paraId="4B2F93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00EF" w:rsidP="0DD2F36B" w:rsidRDefault="006E2235" w14:paraId="51EC32AE" w14:textId="2D404096">
    <w:pPr>
      <w:spacing w:after="0"/>
    </w:pPr>
    <w:r>
      <w:rPr>
        <w:noProof/>
      </w:rPr>
      <w:drawing>
        <wp:anchor distT="0" distB="0" distL="114300" distR="114300" simplePos="0" relativeHeight="251658240" behindDoc="0" locked="0" layoutInCell="1" allowOverlap="1" wp14:anchorId="5D58FE72" wp14:editId="1D19E2B2">
          <wp:simplePos x="0" y="0"/>
          <wp:positionH relativeFrom="page">
            <wp:align>left</wp:align>
          </wp:positionH>
          <wp:positionV relativeFrom="paragraph">
            <wp:posOffset>-448945</wp:posOffset>
          </wp:positionV>
          <wp:extent cx="7534275" cy="1879518"/>
          <wp:effectExtent l="0" t="0" r="0" b="6985"/>
          <wp:wrapThrough wrapText="bothSides">
            <wp:wrapPolygon edited="0">
              <wp:start x="0" y="0"/>
              <wp:lineTo x="0" y="21461"/>
              <wp:lineTo x="21518" y="21461"/>
              <wp:lineTo x="21518" y="0"/>
              <wp:lineTo x="0" y="0"/>
            </wp:wrapPolygon>
          </wp:wrapThrough>
          <wp:docPr id="2001398859" name="Picture 1" descr="A red and white sign with white tex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sign with white tex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326" cy="19047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F27DF"/>
    <w:multiLevelType w:val="hybridMultilevel"/>
    <w:tmpl w:val="27DC6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77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EF"/>
    <w:rsid w:val="001600EF"/>
    <w:rsid w:val="00202B04"/>
    <w:rsid w:val="002A7A71"/>
    <w:rsid w:val="002E7C8E"/>
    <w:rsid w:val="00362DED"/>
    <w:rsid w:val="0066479C"/>
    <w:rsid w:val="006E2235"/>
    <w:rsid w:val="0083198E"/>
    <w:rsid w:val="008C55F1"/>
    <w:rsid w:val="00A25CDE"/>
    <w:rsid w:val="00A47B13"/>
    <w:rsid w:val="00CD5333"/>
    <w:rsid w:val="00E65BF8"/>
    <w:rsid w:val="00EB1D10"/>
    <w:rsid w:val="00FC5426"/>
    <w:rsid w:val="0B21C832"/>
    <w:rsid w:val="0DD2F36B"/>
    <w:rsid w:val="110CA0E4"/>
    <w:rsid w:val="1D5EAD17"/>
    <w:rsid w:val="1FFD4AE9"/>
    <w:rsid w:val="20FA3C4F"/>
    <w:rsid w:val="230EF5FB"/>
    <w:rsid w:val="2897C157"/>
    <w:rsid w:val="2BC92702"/>
    <w:rsid w:val="2C376533"/>
    <w:rsid w:val="333B985A"/>
    <w:rsid w:val="33D969DB"/>
    <w:rsid w:val="35BBAA59"/>
    <w:rsid w:val="37F99FC5"/>
    <w:rsid w:val="3FCE4753"/>
    <w:rsid w:val="4721DF6A"/>
    <w:rsid w:val="493705DA"/>
    <w:rsid w:val="4B5BC529"/>
    <w:rsid w:val="4DBA3C29"/>
    <w:rsid w:val="4F72EE69"/>
    <w:rsid w:val="5167FE0C"/>
    <w:rsid w:val="52206DAC"/>
    <w:rsid w:val="59F8D515"/>
    <w:rsid w:val="5D895FB9"/>
    <w:rsid w:val="608D4087"/>
    <w:rsid w:val="64108D48"/>
    <w:rsid w:val="6477D5EE"/>
    <w:rsid w:val="6654AA2F"/>
    <w:rsid w:val="6AA8333D"/>
    <w:rsid w:val="6C63F16B"/>
    <w:rsid w:val="730694CC"/>
    <w:rsid w:val="7603EF5B"/>
    <w:rsid w:val="7F546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0991"/>
  <w15:chartTrackingRefBased/>
  <w15:docId w15:val="{5440F070-5AA0-40BC-9DC2-E4E8BED6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00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0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0E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00E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600E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600E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600E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600E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600E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600E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600E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600EF"/>
    <w:rPr>
      <w:rFonts w:eastAsiaTheme="majorEastAsia" w:cstheme="majorBidi"/>
      <w:color w:val="272727" w:themeColor="text1" w:themeTint="D8"/>
    </w:rPr>
  </w:style>
  <w:style w:type="paragraph" w:styleId="Title">
    <w:name w:val="Title"/>
    <w:basedOn w:val="Normal"/>
    <w:next w:val="Normal"/>
    <w:link w:val="TitleChar"/>
    <w:uiPriority w:val="10"/>
    <w:qFormat/>
    <w:rsid w:val="001600E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600E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600E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60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0EF"/>
    <w:pPr>
      <w:spacing w:before="160"/>
      <w:jc w:val="center"/>
    </w:pPr>
    <w:rPr>
      <w:i/>
      <w:iCs/>
      <w:color w:val="404040" w:themeColor="text1" w:themeTint="BF"/>
    </w:rPr>
  </w:style>
  <w:style w:type="character" w:styleId="QuoteChar" w:customStyle="1">
    <w:name w:val="Quote Char"/>
    <w:basedOn w:val="DefaultParagraphFont"/>
    <w:link w:val="Quote"/>
    <w:uiPriority w:val="29"/>
    <w:rsid w:val="001600EF"/>
    <w:rPr>
      <w:i/>
      <w:iCs/>
      <w:color w:val="404040" w:themeColor="text1" w:themeTint="BF"/>
    </w:rPr>
  </w:style>
  <w:style w:type="paragraph" w:styleId="ListParagraph">
    <w:name w:val="List Paragraph"/>
    <w:basedOn w:val="Normal"/>
    <w:uiPriority w:val="34"/>
    <w:qFormat/>
    <w:rsid w:val="001600EF"/>
    <w:pPr>
      <w:ind w:left="720"/>
      <w:contextualSpacing/>
    </w:pPr>
  </w:style>
  <w:style w:type="character" w:styleId="IntenseEmphasis">
    <w:name w:val="Intense Emphasis"/>
    <w:basedOn w:val="DefaultParagraphFont"/>
    <w:uiPriority w:val="21"/>
    <w:qFormat/>
    <w:rsid w:val="001600EF"/>
    <w:rPr>
      <w:i/>
      <w:iCs/>
      <w:color w:val="0F4761" w:themeColor="accent1" w:themeShade="BF"/>
    </w:rPr>
  </w:style>
  <w:style w:type="paragraph" w:styleId="IntenseQuote">
    <w:name w:val="Intense Quote"/>
    <w:basedOn w:val="Normal"/>
    <w:next w:val="Normal"/>
    <w:link w:val="IntenseQuoteChar"/>
    <w:uiPriority w:val="30"/>
    <w:qFormat/>
    <w:rsid w:val="001600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600EF"/>
    <w:rPr>
      <w:i/>
      <w:iCs/>
      <w:color w:val="0F4761" w:themeColor="accent1" w:themeShade="BF"/>
    </w:rPr>
  </w:style>
  <w:style w:type="character" w:styleId="IntenseReference">
    <w:name w:val="Intense Reference"/>
    <w:basedOn w:val="DefaultParagraphFont"/>
    <w:uiPriority w:val="32"/>
    <w:qFormat/>
    <w:rsid w:val="001600EF"/>
    <w:rPr>
      <w:b/>
      <w:bCs/>
      <w:smallCaps/>
      <w:color w:val="0F4761" w:themeColor="accent1" w:themeShade="BF"/>
      <w:spacing w:val="5"/>
    </w:rPr>
  </w:style>
  <w:style w:type="paragraph" w:styleId="Header">
    <w:name w:val="header"/>
    <w:basedOn w:val="Normal"/>
    <w:link w:val="HeaderChar"/>
    <w:uiPriority w:val="99"/>
    <w:unhideWhenUsed/>
    <w:rsid w:val="001600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00EF"/>
  </w:style>
  <w:style w:type="paragraph" w:styleId="Footer">
    <w:name w:val="footer"/>
    <w:basedOn w:val="Normal"/>
    <w:link w:val="FooterChar"/>
    <w:uiPriority w:val="99"/>
    <w:unhideWhenUsed/>
    <w:rsid w:val="001600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00EF"/>
  </w:style>
  <w:style w:type="paragraph" w:styleId="NormalWeb">
    <w:name w:val="Normal (Web)"/>
    <w:basedOn w:val="Normal"/>
    <w:uiPriority w:val="99"/>
    <w:semiHidden/>
    <w:unhideWhenUsed/>
    <w:rsid w:val="001600E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0416">
      <w:bodyDiv w:val="1"/>
      <w:marLeft w:val="0"/>
      <w:marRight w:val="0"/>
      <w:marTop w:val="0"/>
      <w:marBottom w:val="0"/>
      <w:divBdr>
        <w:top w:val="none" w:sz="0" w:space="0" w:color="auto"/>
        <w:left w:val="none" w:sz="0" w:space="0" w:color="auto"/>
        <w:bottom w:val="none" w:sz="0" w:space="0" w:color="auto"/>
        <w:right w:val="none" w:sz="0" w:space="0" w:color="auto"/>
      </w:divBdr>
    </w:div>
    <w:div w:id="1454207046">
      <w:bodyDiv w:val="1"/>
      <w:marLeft w:val="0"/>
      <w:marRight w:val="0"/>
      <w:marTop w:val="0"/>
      <w:marBottom w:val="0"/>
      <w:divBdr>
        <w:top w:val="none" w:sz="0" w:space="0" w:color="auto"/>
        <w:left w:val="none" w:sz="0" w:space="0" w:color="auto"/>
        <w:bottom w:val="none" w:sz="0" w:space="0" w:color="auto"/>
        <w:right w:val="none" w:sz="0" w:space="0" w:color="auto"/>
      </w:divBdr>
      <w:divsChild>
        <w:div w:id="804347801">
          <w:marLeft w:val="0"/>
          <w:marRight w:val="0"/>
          <w:marTop w:val="0"/>
          <w:marBottom w:val="0"/>
          <w:divBdr>
            <w:top w:val="none" w:sz="0" w:space="0" w:color="auto"/>
            <w:left w:val="none" w:sz="0" w:space="0" w:color="auto"/>
            <w:bottom w:val="none" w:sz="0" w:space="0" w:color="auto"/>
            <w:right w:val="none" w:sz="0" w:space="0" w:color="auto"/>
          </w:divBdr>
        </w:div>
        <w:div w:id="1773160743">
          <w:marLeft w:val="0"/>
          <w:marRight w:val="0"/>
          <w:marTop w:val="0"/>
          <w:marBottom w:val="0"/>
          <w:divBdr>
            <w:top w:val="none" w:sz="0" w:space="0" w:color="auto"/>
            <w:left w:val="none" w:sz="0" w:space="0" w:color="auto"/>
            <w:bottom w:val="none" w:sz="0" w:space="0" w:color="auto"/>
            <w:right w:val="none" w:sz="0" w:space="0" w:color="auto"/>
          </w:divBdr>
          <w:divsChild>
            <w:div w:id="1042706389">
              <w:marLeft w:val="-75"/>
              <w:marRight w:val="0"/>
              <w:marTop w:val="30"/>
              <w:marBottom w:val="30"/>
              <w:divBdr>
                <w:top w:val="none" w:sz="0" w:space="0" w:color="auto"/>
                <w:left w:val="none" w:sz="0" w:space="0" w:color="auto"/>
                <w:bottom w:val="none" w:sz="0" w:space="0" w:color="auto"/>
                <w:right w:val="none" w:sz="0" w:space="0" w:color="auto"/>
              </w:divBdr>
              <w:divsChild>
                <w:div w:id="2073500967">
                  <w:marLeft w:val="0"/>
                  <w:marRight w:val="0"/>
                  <w:marTop w:val="0"/>
                  <w:marBottom w:val="0"/>
                  <w:divBdr>
                    <w:top w:val="none" w:sz="0" w:space="0" w:color="auto"/>
                    <w:left w:val="none" w:sz="0" w:space="0" w:color="auto"/>
                    <w:bottom w:val="none" w:sz="0" w:space="0" w:color="auto"/>
                    <w:right w:val="none" w:sz="0" w:space="0" w:color="auto"/>
                  </w:divBdr>
                  <w:divsChild>
                    <w:div w:id="262303561">
                      <w:marLeft w:val="0"/>
                      <w:marRight w:val="0"/>
                      <w:marTop w:val="0"/>
                      <w:marBottom w:val="0"/>
                      <w:divBdr>
                        <w:top w:val="none" w:sz="0" w:space="0" w:color="auto"/>
                        <w:left w:val="none" w:sz="0" w:space="0" w:color="auto"/>
                        <w:bottom w:val="none" w:sz="0" w:space="0" w:color="auto"/>
                        <w:right w:val="none" w:sz="0" w:space="0" w:color="auto"/>
                      </w:divBdr>
                    </w:div>
                  </w:divsChild>
                </w:div>
                <w:div w:id="297495899">
                  <w:marLeft w:val="0"/>
                  <w:marRight w:val="0"/>
                  <w:marTop w:val="0"/>
                  <w:marBottom w:val="0"/>
                  <w:divBdr>
                    <w:top w:val="none" w:sz="0" w:space="0" w:color="auto"/>
                    <w:left w:val="none" w:sz="0" w:space="0" w:color="auto"/>
                    <w:bottom w:val="none" w:sz="0" w:space="0" w:color="auto"/>
                    <w:right w:val="none" w:sz="0" w:space="0" w:color="auto"/>
                  </w:divBdr>
                  <w:divsChild>
                    <w:div w:id="1719353969">
                      <w:marLeft w:val="0"/>
                      <w:marRight w:val="0"/>
                      <w:marTop w:val="0"/>
                      <w:marBottom w:val="0"/>
                      <w:divBdr>
                        <w:top w:val="none" w:sz="0" w:space="0" w:color="auto"/>
                        <w:left w:val="none" w:sz="0" w:space="0" w:color="auto"/>
                        <w:bottom w:val="none" w:sz="0" w:space="0" w:color="auto"/>
                        <w:right w:val="none" w:sz="0" w:space="0" w:color="auto"/>
                      </w:divBdr>
                    </w:div>
                  </w:divsChild>
                </w:div>
                <w:div w:id="941451691">
                  <w:marLeft w:val="0"/>
                  <w:marRight w:val="0"/>
                  <w:marTop w:val="0"/>
                  <w:marBottom w:val="0"/>
                  <w:divBdr>
                    <w:top w:val="none" w:sz="0" w:space="0" w:color="auto"/>
                    <w:left w:val="none" w:sz="0" w:space="0" w:color="auto"/>
                    <w:bottom w:val="none" w:sz="0" w:space="0" w:color="auto"/>
                    <w:right w:val="none" w:sz="0" w:space="0" w:color="auto"/>
                  </w:divBdr>
                  <w:divsChild>
                    <w:div w:id="1753429010">
                      <w:marLeft w:val="0"/>
                      <w:marRight w:val="0"/>
                      <w:marTop w:val="0"/>
                      <w:marBottom w:val="0"/>
                      <w:divBdr>
                        <w:top w:val="none" w:sz="0" w:space="0" w:color="auto"/>
                        <w:left w:val="none" w:sz="0" w:space="0" w:color="auto"/>
                        <w:bottom w:val="none" w:sz="0" w:space="0" w:color="auto"/>
                        <w:right w:val="none" w:sz="0" w:space="0" w:color="auto"/>
                      </w:divBdr>
                    </w:div>
                  </w:divsChild>
                </w:div>
                <w:div w:id="1155990949">
                  <w:marLeft w:val="0"/>
                  <w:marRight w:val="0"/>
                  <w:marTop w:val="0"/>
                  <w:marBottom w:val="0"/>
                  <w:divBdr>
                    <w:top w:val="none" w:sz="0" w:space="0" w:color="auto"/>
                    <w:left w:val="none" w:sz="0" w:space="0" w:color="auto"/>
                    <w:bottom w:val="none" w:sz="0" w:space="0" w:color="auto"/>
                    <w:right w:val="none" w:sz="0" w:space="0" w:color="auto"/>
                  </w:divBdr>
                  <w:divsChild>
                    <w:div w:id="1595625733">
                      <w:marLeft w:val="0"/>
                      <w:marRight w:val="0"/>
                      <w:marTop w:val="0"/>
                      <w:marBottom w:val="0"/>
                      <w:divBdr>
                        <w:top w:val="none" w:sz="0" w:space="0" w:color="auto"/>
                        <w:left w:val="none" w:sz="0" w:space="0" w:color="auto"/>
                        <w:bottom w:val="none" w:sz="0" w:space="0" w:color="auto"/>
                        <w:right w:val="none" w:sz="0" w:space="0" w:color="auto"/>
                      </w:divBdr>
                    </w:div>
                  </w:divsChild>
                </w:div>
                <w:div w:id="2085103267">
                  <w:marLeft w:val="0"/>
                  <w:marRight w:val="0"/>
                  <w:marTop w:val="0"/>
                  <w:marBottom w:val="0"/>
                  <w:divBdr>
                    <w:top w:val="none" w:sz="0" w:space="0" w:color="auto"/>
                    <w:left w:val="none" w:sz="0" w:space="0" w:color="auto"/>
                    <w:bottom w:val="none" w:sz="0" w:space="0" w:color="auto"/>
                    <w:right w:val="none" w:sz="0" w:space="0" w:color="auto"/>
                  </w:divBdr>
                  <w:divsChild>
                    <w:div w:id="95640078">
                      <w:marLeft w:val="0"/>
                      <w:marRight w:val="0"/>
                      <w:marTop w:val="0"/>
                      <w:marBottom w:val="0"/>
                      <w:divBdr>
                        <w:top w:val="none" w:sz="0" w:space="0" w:color="auto"/>
                        <w:left w:val="none" w:sz="0" w:space="0" w:color="auto"/>
                        <w:bottom w:val="none" w:sz="0" w:space="0" w:color="auto"/>
                        <w:right w:val="none" w:sz="0" w:space="0" w:color="auto"/>
                      </w:divBdr>
                    </w:div>
                  </w:divsChild>
                </w:div>
                <w:div w:id="1099988813">
                  <w:marLeft w:val="0"/>
                  <w:marRight w:val="0"/>
                  <w:marTop w:val="0"/>
                  <w:marBottom w:val="0"/>
                  <w:divBdr>
                    <w:top w:val="none" w:sz="0" w:space="0" w:color="auto"/>
                    <w:left w:val="none" w:sz="0" w:space="0" w:color="auto"/>
                    <w:bottom w:val="none" w:sz="0" w:space="0" w:color="auto"/>
                    <w:right w:val="none" w:sz="0" w:space="0" w:color="auto"/>
                  </w:divBdr>
                  <w:divsChild>
                    <w:div w:id="1232696039">
                      <w:marLeft w:val="0"/>
                      <w:marRight w:val="0"/>
                      <w:marTop w:val="0"/>
                      <w:marBottom w:val="0"/>
                      <w:divBdr>
                        <w:top w:val="none" w:sz="0" w:space="0" w:color="auto"/>
                        <w:left w:val="none" w:sz="0" w:space="0" w:color="auto"/>
                        <w:bottom w:val="none" w:sz="0" w:space="0" w:color="auto"/>
                        <w:right w:val="none" w:sz="0" w:space="0" w:color="auto"/>
                      </w:divBdr>
                    </w:div>
                  </w:divsChild>
                </w:div>
                <w:div w:id="885609497">
                  <w:marLeft w:val="0"/>
                  <w:marRight w:val="0"/>
                  <w:marTop w:val="0"/>
                  <w:marBottom w:val="0"/>
                  <w:divBdr>
                    <w:top w:val="none" w:sz="0" w:space="0" w:color="auto"/>
                    <w:left w:val="none" w:sz="0" w:space="0" w:color="auto"/>
                    <w:bottom w:val="none" w:sz="0" w:space="0" w:color="auto"/>
                    <w:right w:val="none" w:sz="0" w:space="0" w:color="auto"/>
                  </w:divBdr>
                  <w:divsChild>
                    <w:div w:id="1739936808">
                      <w:marLeft w:val="0"/>
                      <w:marRight w:val="0"/>
                      <w:marTop w:val="0"/>
                      <w:marBottom w:val="0"/>
                      <w:divBdr>
                        <w:top w:val="none" w:sz="0" w:space="0" w:color="auto"/>
                        <w:left w:val="none" w:sz="0" w:space="0" w:color="auto"/>
                        <w:bottom w:val="none" w:sz="0" w:space="0" w:color="auto"/>
                        <w:right w:val="none" w:sz="0" w:space="0" w:color="auto"/>
                      </w:divBdr>
                    </w:div>
                  </w:divsChild>
                </w:div>
                <w:div w:id="2018074588">
                  <w:marLeft w:val="0"/>
                  <w:marRight w:val="0"/>
                  <w:marTop w:val="0"/>
                  <w:marBottom w:val="0"/>
                  <w:divBdr>
                    <w:top w:val="none" w:sz="0" w:space="0" w:color="auto"/>
                    <w:left w:val="none" w:sz="0" w:space="0" w:color="auto"/>
                    <w:bottom w:val="none" w:sz="0" w:space="0" w:color="auto"/>
                    <w:right w:val="none" w:sz="0" w:space="0" w:color="auto"/>
                  </w:divBdr>
                  <w:divsChild>
                    <w:div w:id="1511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5028">
          <w:marLeft w:val="0"/>
          <w:marRight w:val="0"/>
          <w:marTop w:val="0"/>
          <w:marBottom w:val="0"/>
          <w:divBdr>
            <w:top w:val="none" w:sz="0" w:space="0" w:color="auto"/>
            <w:left w:val="none" w:sz="0" w:space="0" w:color="auto"/>
            <w:bottom w:val="none" w:sz="0" w:space="0" w:color="auto"/>
            <w:right w:val="none" w:sz="0" w:space="0" w:color="auto"/>
          </w:divBdr>
        </w:div>
        <w:div w:id="78910621">
          <w:marLeft w:val="0"/>
          <w:marRight w:val="0"/>
          <w:marTop w:val="0"/>
          <w:marBottom w:val="0"/>
          <w:divBdr>
            <w:top w:val="none" w:sz="0" w:space="0" w:color="auto"/>
            <w:left w:val="none" w:sz="0" w:space="0" w:color="auto"/>
            <w:bottom w:val="none" w:sz="0" w:space="0" w:color="auto"/>
            <w:right w:val="none" w:sz="0" w:space="0" w:color="auto"/>
          </w:divBdr>
        </w:div>
      </w:divsChild>
    </w:div>
    <w:div w:id="1803573059">
      <w:bodyDiv w:val="1"/>
      <w:marLeft w:val="0"/>
      <w:marRight w:val="0"/>
      <w:marTop w:val="0"/>
      <w:marBottom w:val="0"/>
      <w:divBdr>
        <w:top w:val="none" w:sz="0" w:space="0" w:color="auto"/>
        <w:left w:val="none" w:sz="0" w:space="0" w:color="auto"/>
        <w:bottom w:val="none" w:sz="0" w:space="0" w:color="auto"/>
        <w:right w:val="none" w:sz="0" w:space="0" w:color="auto"/>
      </w:divBdr>
      <w:divsChild>
        <w:div w:id="1355494879">
          <w:marLeft w:val="0"/>
          <w:marRight w:val="0"/>
          <w:marTop w:val="0"/>
          <w:marBottom w:val="0"/>
          <w:divBdr>
            <w:top w:val="none" w:sz="0" w:space="0" w:color="auto"/>
            <w:left w:val="none" w:sz="0" w:space="0" w:color="auto"/>
            <w:bottom w:val="none" w:sz="0" w:space="0" w:color="auto"/>
            <w:right w:val="none" w:sz="0" w:space="0" w:color="auto"/>
          </w:divBdr>
        </w:div>
        <w:div w:id="1042437435">
          <w:marLeft w:val="0"/>
          <w:marRight w:val="0"/>
          <w:marTop w:val="0"/>
          <w:marBottom w:val="0"/>
          <w:divBdr>
            <w:top w:val="none" w:sz="0" w:space="0" w:color="auto"/>
            <w:left w:val="none" w:sz="0" w:space="0" w:color="auto"/>
            <w:bottom w:val="none" w:sz="0" w:space="0" w:color="auto"/>
            <w:right w:val="none" w:sz="0" w:space="0" w:color="auto"/>
          </w:divBdr>
          <w:divsChild>
            <w:div w:id="1962373156">
              <w:marLeft w:val="-75"/>
              <w:marRight w:val="0"/>
              <w:marTop w:val="30"/>
              <w:marBottom w:val="30"/>
              <w:divBdr>
                <w:top w:val="none" w:sz="0" w:space="0" w:color="auto"/>
                <w:left w:val="none" w:sz="0" w:space="0" w:color="auto"/>
                <w:bottom w:val="none" w:sz="0" w:space="0" w:color="auto"/>
                <w:right w:val="none" w:sz="0" w:space="0" w:color="auto"/>
              </w:divBdr>
              <w:divsChild>
                <w:div w:id="1396202262">
                  <w:marLeft w:val="0"/>
                  <w:marRight w:val="0"/>
                  <w:marTop w:val="0"/>
                  <w:marBottom w:val="0"/>
                  <w:divBdr>
                    <w:top w:val="none" w:sz="0" w:space="0" w:color="auto"/>
                    <w:left w:val="none" w:sz="0" w:space="0" w:color="auto"/>
                    <w:bottom w:val="none" w:sz="0" w:space="0" w:color="auto"/>
                    <w:right w:val="none" w:sz="0" w:space="0" w:color="auto"/>
                  </w:divBdr>
                  <w:divsChild>
                    <w:div w:id="1366565599">
                      <w:marLeft w:val="0"/>
                      <w:marRight w:val="0"/>
                      <w:marTop w:val="0"/>
                      <w:marBottom w:val="0"/>
                      <w:divBdr>
                        <w:top w:val="none" w:sz="0" w:space="0" w:color="auto"/>
                        <w:left w:val="none" w:sz="0" w:space="0" w:color="auto"/>
                        <w:bottom w:val="none" w:sz="0" w:space="0" w:color="auto"/>
                        <w:right w:val="none" w:sz="0" w:space="0" w:color="auto"/>
                      </w:divBdr>
                    </w:div>
                  </w:divsChild>
                </w:div>
                <w:div w:id="967053419">
                  <w:marLeft w:val="0"/>
                  <w:marRight w:val="0"/>
                  <w:marTop w:val="0"/>
                  <w:marBottom w:val="0"/>
                  <w:divBdr>
                    <w:top w:val="none" w:sz="0" w:space="0" w:color="auto"/>
                    <w:left w:val="none" w:sz="0" w:space="0" w:color="auto"/>
                    <w:bottom w:val="none" w:sz="0" w:space="0" w:color="auto"/>
                    <w:right w:val="none" w:sz="0" w:space="0" w:color="auto"/>
                  </w:divBdr>
                  <w:divsChild>
                    <w:div w:id="1861235377">
                      <w:marLeft w:val="0"/>
                      <w:marRight w:val="0"/>
                      <w:marTop w:val="0"/>
                      <w:marBottom w:val="0"/>
                      <w:divBdr>
                        <w:top w:val="none" w:sz="0" w:space="0" w:color="auto"/>
                        <w:left w:val="none" w:sz="0" w:space="0" w:color="auto"/>
                        <w:bottom w:val="none" w:sz="0" w:space="0" w:color="auto"/>
                        <w:right w:val="none" w:sz="0" w:space="0" w:color="auto"/>
                      </w:divBdr>
                    </w:div>
                  </w:divsChild>
                </w:div>
                <w:div w:id="156308146">
                  <w:marLeft w:val="0"/>
                  <w:marRight w:val="0"/>
                  <w:marTop w:val="0"/>
                  <w:marBottom w:val="0"/>
                  <w:divBdr>
                    <w:top w:val="none" w:sz="0" w:space="0" w:color="auto"/>
                    <w:left w:val="none" w:sz="0" w:space="0" w:color="auto"/>
                    <w:bottom w:val="none" w:sz="0" w:space="0" w:color="auto"/>
                    <w:right w:val="none" w:sz="0" w:space="0" w:color="auto"/>
                  </w:divBdr>
                  <w:divsChild>
                    <w:div w:id="1468935592">
                      <w:marLeft w:val="0"/>
                      <w:marRight w:val="0"/>
                      <w:marTop w:val="0"/>
                      <w:marBottom w:val="0"/>
                      <w:divBdr>
                        <w:top w:val="none" w:sz="0" w:space="0" w:color="auto"/>
                        <w:left w:val="none" w:sz="0" w:space="0" w:color="auto"/>
                        <w:bottom w:val="none" w:sz="0" w:space="0" w:color="auto"/>
                        <w:right w:val="none" w:sz="0" w:space="0" w:color="auto"/>
                      </w:divBdr>
                    </w:div>
                  </w:divsChild>
                </w:div>
                <w:div w:id="1654679743">
                  <w:marLeft w:val="0"/>
                  <w:marRight w:val="0"/>
                  <w:marTop w:val="0"/>
                  <w:marBottom w:val="0"/>
                  <w:divBdr>
                    <w:top w:val="none" w:sz="0" w:space="0" w:color="auto"/>
                    <w:left w:val="none" w:sz="0" w:space="0" w:color="auto"/>
                    <w:bottom w:val="none" w:sz="0" w:space="0" w:color="auto"/>
                    <w:right w:val="none" w:sz="0" w:space="0" w:color="auto"/>
                  </w:divBdr>
                  <w:divsChild>
                    <w:div w:id="974262879">
                      <w:marLeft w:val="0"/>
                      <w:marRight w:val="0"/>
                      <w:marTop w:val="0"/>
                      <w:marBottom w:val="0"/>
                      <w:divBdr>
                        <w:top w:val="none" w:sz="0" w:space="0" w:color="auto"/>
                        <w:left w:val="none" w:sz="0" w:space="0" w:color="auto"/>
                        <w:bottom w:val="none" w:sz="0" w:space="0" w:color="auto"/>
                        <w:right w:val="none" w:sz="0" w:space="0" w:color="auto"/>
                      </w:divBdr>
                    </w:div>
                  </w:divsChild>
                </w:div>
                <w:div w:id="2135563542">
                  <w:marLeft w:val="0"/>
                  <w:marRight w:val="0"/>
                  <w:marTop w:val="0"/>
                  <w:marBottom w:val="0"/>
                  <w:divBdr>
                    <w:top w:val="none" w:sz="0" w:space="0" w:color="auto"/>
                    <w:left w:val="none" w:sz="0" w:space="0" w:color="auto"/>
                    <w:bottom w:val="none" w:sz="0" w:space="0" w:color="auto"/>
                    <w:right w:val="none" w:sz="0" w:space="0" w:color="auto"/>
                  </w:divBdr>
                  <w:divsChild>
                    <w:div w:id="396127346">
                      <w:marLeft w:val="0"/>
                      <w:marRight w:val="0"/>
                      <w:marTop w:val="0"/>
                      <w:marBottom w:val="0"/>
                      <w:divBdr>
                        <w:top w:val="none" w:sz="0" w:space="0" w:color="auto"/>
                        <w:left w:val="none" w:sz="0" w:space="0" w:color="auto"/>
                        <w:bottom w:val="none" w:sz="0" w:space="0" w:color="auto"/>
                        <w:right w:val="none" w:sz="0" w:space="0" w:color="auto"/>
                      </w:divBdr>
                    </w:div>
                  </w:divsChild>
                </w:div>
                <w:div w:id="1817840750">
                  <w:marLeft w:val="0"/>
                  <w:marRight w:val="0"/>
                  <w:marTop w:val="0"/>
                  <w:marBottom w:val="0"/>
                  <w:divBdr>
                    <w:top w:val="none" w:sz="0" w:space="0" w:color="auto"/>
                    <w:left w:val="none" w:sz="0" w:space="0" w:color="auto"/>
                    <w:bottom w:val="none" w:sz="0" w:space="0" w:color="auto"/>
                    <w:right w:val="none" w:sz="0" w:space="0" w:color="auto"/>
                  </w:divBdr>
                  <w:divsChild>
                    <w:div w:id="1426415886">
                      <w:marLeft w:val="0"/>
                      <w:marRight w:val="0"/>
                      <w:marTop w:val="0"/>
                      <w:marBottom w:val="0"/>
                      <w:divBdr>
                        <w:top w:val="none" w:sz="0" w:space="0" w:color="auto"/>
                        <w:left w:val="none" w:sz="0" w:space="0" w:color="auto"/>
                        <w:bottom w:val="none" w:sz="0" w:space="0" w:color="auto"/>
                        <w:right w:val="none" w:sz="0" w:space="0" w:color="auto"/>
                      </w:divBdr>
                    </w:div>
                  </w:divsChild>
                </w:div>
                <w:div w:id="346831425">
                  <w:marLeft w:val="0"/>
                  <w:marRight w:val="0"/>
                  <w:marTop w:val="0"/>
                  <w:marBottom w:val="0"/>
                  <w:divBdr>
                    <w:top w:val="none" w:sz="0" w:space="0" w:color="auto"/>
                    <w:left w:val="none" w:sz="0" w:space="0" w:color="auto"/>
                    <w:bottom w:val="none" w:sz="0" w:space="0" w:color="auto"/>
                    <w:right w:val="none" w:sz="0" w:space="0" w:color="auto"/>
                  </w:divBdr>
                  <w:divsChild>
                    <w:div w:id="1708752245">
                      <w:marLeft w:val="0"/>
                      <w:marRight w:val="0"/>
                      <w:marTop w:val="0"/>
                      <w:marBottom w:val="0"/>
                      <w:divBdr>
                        <w:top w:val="none" w:sz="0" w:space="0" w:color="auto"/>
                        <w:left w:val="none" w:sz="0" w:space="0" w:color="auto"/>
                        <w:bottom w:val="none" w:sz="0" w:space="0" w:color="auto"/>
                        <w:right w:val="none" w:sz="0" w:space="0" w:color="auto"/>
                      </w:divBdr>
                    </w:div>
                  </w:divsChild>
                </w:div>
                <w:div w:id="955601927">
                  <w:marLeft w:val="0"/>
                  <w:marRight w:val="0"/>
                  <w:marTop w:val="0"/>
                  <w:marBottom w:val="0"/>
                  <w:divBdr>
                    <w:top w:val="none" w:sz="0" w:space="0" w:color="auto"/>
                    <w:left w:val="none" w:sz="0" w:space="0" w:color="auto"/>
                    <w:bottom w:val="none" w:sz="0" w:space="0" w:color="auto"/>
                    <w:right w:val="none" w:sz="0" w:space="0" w:color="auto"/>
                  </w:divBdr>
                  <w:divsChild>
                    <w:div w:id="16689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38951">
          <w:marLeft w:val="0"/>
          <w:marRight w:val="0"/>
          <w:marTop w:val="0"/>
          <w:marBottom w:val="0"/>
          <w:divBdr>
            <w:top w:val="none" w:sz="0" w:space="0" w:color="auto"/>
            <w:left w:val="none" w:sz="0" w:space="0" w:color="auto"/>
            <w:bottom w:val="none" w:sz="0" w:space="0" w:color="auto"/>
            <w:right w:val="none" w:sz="0" w:space="0" w:color="auto"/>
          </w:divBdr>
        </w:div>
        <w:div w:id="63256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2B994-772E-4429-93C5-4D0F2DE1977D}"/>
</file>

<file path=customXml/itemProps2.xml><?xml version="1.0" encoding="utf-8"?>
<ds:datastoreItem xmlns:ds="http://schemas.openxmlformats.org/officeDocument/2006/customXml" ds:itemID="{E6B43BFA-0EB8-46D5-8089-F27400499189}">
  <ds:schemaRefs>
    <ds:schemaRef ds:uri="http://schemas.microsoft.com/office/2006/metadata/properties"/>
    <ds:schemaRef ds:uri="http://schemas.microsoft.com/office/infopath/2007/PartnerControls"/>
    <ds:schemaRef ds:uri="65367d0b-6b95-4f86-8389-3282b3846db3"/>
    <ds:schemaRef ds:uri="b3aa22f9-cc7b-464c-a307-4f3ca8762b12"/>
  </ds:schemaRefs>
</ds:datastoreItem>
</file>

<file path=customXml/itemProps3.xml><?xml version="1.0" encoding="utf-8"?>
<ds:datastoreItem xmlns:ds="http://schemas.openxmlformats.org/officeDocument/2006/customXml" ds:itemID="{AFD22342-1434-4FB7-8B87-F28436E9B2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Braithwaite</dc:creator>
  <keywords/>
  <dc:description/>
  <lastModifiedBy>Alex Braithwaite</lastModifiedBy>
  <revision>13</revision>
  <dcterms:created xsi:type="dcterms:W3CDTF">2025-07-22T11:18:00.0000000Z</dcterms:created>
  <dcterms:modified xsi:type="dcterms:W3CDTF">2026-05-01T09:33:01.4198646Z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