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CA39" w14:textId="34E0745F" w:rsidR="00262406" w:rsidRPr="00655E87" w:rsidRDefault="0084752B">
      <w:pPr>
        <w:spacing w:before="100" w:after="100" w:line="240" w:lineRule="auto"/>
        <w:jc w:val="center"/>
        <w:outlineLvl w:val="2"/>
        <w:rPr>
          <w:u w:val="single"/>
        </w:rPr>
      </w:pPr>
      <w:r>
        <w:rPr>
          <w:b/>
          <w:bCs/>
          <w:color w:val="002060"/>
          <w:u w:val="single"/>
        </w:rPr>
        <w:br/>
      </w:r>
      <w:r w:rsidRPr="00655E87">
        <w:rPr>
          <w:b/>
          <w:bCs/>
          <w:color w:val="002060"/>
          <w:u w:val="single"/>
        </w:rPr>
        <w:t>Guidance for Completing Your Study Group Learning Form</w:t>
      </w:r>
      <w:r w:rsidR="00655E87" w:rsidRPr="00655E87">
        <w:rPr>
          <w:b/>
          <w:bCs/>
          <w:color w:val="002060"/>
          <w:u w:val="single"/>
        </w:rPr>
        <w:t xml:space="preserve"> </w:t>
      </w:r>
      <w:r w:rsidR="00655E87" w:rsidRPr="00655E87">
        <w:rPr>
          <w:rFonts w:cs="Segoe UI"/>
          <w:color w:val="002060"/>
          <w:kern w:val="0"/>
          <w:u w:val="single"/>
          <w:lang w:eastAsia="en-GB"/>
        </w:rPr>
        <w:t xml:space="preserve">– </w:t>
      </w:r>
      <w:r w:rsidR="00655E87" w:rsidRPr="00655E87">
        <w:rPr>
          <w:rFonts w:cs="Segoe UI"/>
          <w:b/>
          <w:bCs/>
          <w:color w:val="002060"/>
          <w:kern w:val="0"/>
          <w:u w:val="single"/>
          <w:lang w:eastAsia="en-GB"/>
        </w:rPr>
        <w:t>Professional Values</w:t>
      </w:r>
    </w:p>
    <w:p w14:paraId="326E9D55" w14:textId="1F03111A" w:rsidR="005F4A26" w:rsidRPr="00655E87" w:rsidRDefault="0084752B" w:rsidP="005F4A26">
      <w:pPr>
        <w:spacing w:before="100" w:after="100"/>
        <w:rPr>
          <w:rFonts w:cs="Segoe UI"/>
          <w:b/>
          <w:bCs/>
          <w:kern w:val="0"/>
          <w:lang w:eastAsia="en-GB"/>
        </w:rPr>
      </w:pPr>
      <w:r>
        <w:rPr>
          <w:rFonts w:eastAsia="Times New Roman" w:cs="Segoe UI"/>
          <w:b/>
          <w:bCs/>
          <w:color w:val="C00000"/>
          <w:kern w:val="0"/>
          <w:lang w:eastAsia="en-GB"/>
        </w:rPr>
        <w:br/>
      </w:r>
      <w:r>
        <w:rPr>
          <w:rFonts w:eastAsia="Times New Roman" w:cs="Segoe UI"/>
          <w:b/>
          <w:bCs/>
          <w:color w:val="C00000"/>
          <w:kern w:val="0"/>
          <w:lang w:eastAsia="en-GB"/>
        </w:rPr>
        <w:br/>
        <w:t>What do we mean by “concepts”?</w:t>
      </w:r>
      <w:r w:rsidR="005F4A26">
        <w:rPr>
          <w:rFonts w:eastAsia="Times New Roman" w:cs="Segoe UI"/>
          <w:kern w:val="0"/>
          <w:lang w:eastAsia="en-GB"/>
        </w:rPr>
        <w:br/>
      </w:r>
      <w:r w:rsidR="005F4A26">
        <w:rPr>
          <w:rFonts w:eastAsia="Times New Roman" w:cs="Segoe UI"/>
          <w:b/>
          <w:bCs/>
          <w:kern w:val="0"/>
          <w:lang w:eastAsia="en-GB"/>
        </w:rPr>
        <w:br/>
      </w:r>
      <w:r w:rsidR="005F4A26">
        <w:rPr>
          <w:rFonts w:eastAsia="Times New Roman" w:cs="Segoe UI"/>
          <w:kern w:val="0"/>
          <w:lang w:eastAsia="en-GB"/>
        </w:rPr>
        <w:t xml:space="preserve">In this context, </w:t>
      </w:r>
      <w:r w:rsidR="005F4A26">
        <w:rPr>
          <w:rFonts w:eastAsia="Times New Roman" w:cs="Segoe UI"/>
          <w:i/>
          <w:iCs/>
          <w:kern w:val="0"/>
          <w:lang w:eastAsia="en-GB"/>
        </w:rPr>
        <w:t>concepts</w:t>
      </w:r>
      <w:r w:rsidR="005F4A26">
        <w:rPr>
          <w:rFonts w:eastAsia="Times New Roman" w:cs="Segoe UI"/>
          <w:kern w:val="0"/>
          <w:lang w:eastAsia="en-GB"/>
        </w:rPr>
        <w:t xml:space="preserve"> refer to key ideas or approaches to teaching and learning that were discussed during the study group. These are </w:t>
      </w:r>
      <w:r w:rsidR="005F4A26">
        <w:rPr>
          <w:rFonts w:eastAsia="Times New Roman" w:cs="Segoe UI"/>
          <w:b/>
          <w:bCs/>
          <w:kern w:val="0"/>
          <w:lang w:eastAsia="en-GB"/>
        </w:rPr>
        <w:t>pedagogical principles</w:t>
      </w:r>
      <w:r w:rsidR="005F4A26">
        <w:rPr>
          <w:rFonts w:eastAsia="Times New Roman" w:cs="Segoe UI"/>
          <w:kern w:val="0"/>
          <w:lang w:eastAsia="en-GB"/>
        </w:rPr>
        <w:t xml:space="preserve"> that help teachers make informed decisions when planning lessons and learning activities.</w:t>
      </w:r>
    </w:p>
    <w:p w14:paraId="223E4CC3" w14:textId="4E2124AF" w:rsidR="005F4A26" w:rsidRPr="00D86E8B" w:rsidRDefault="005F4A26" w:rsidP="005F4A26">
      <w:pPr>
        <w:spacing w:before="100" w:after="100"/>
        <w:rPr>
          <w:rFonts w:eastAsia="Times New Roman" w:cs="Segoe UI"/>
          <w:kern w:val="0"/>
          <w:lang w:eastAsia="en-GB"/>
        </w:rPr>
      </w:pPr>
      <w:r w:rsidRPr="00D86E8B">
        <w:rPr>
          <w:rFonts w:eastAsia="Times New Roman" w:cs="Segoe UI"/>
          <w:kern w:val="0"/>
          <w:lang w:eastAsia="en-GB"/>
        </w:rPr>
        <w:t xml:space="preserve">In this session, we explored ideas linked to </w:t>
      </w:r>
      <w:r w:rsidRPr="000F5871">
        <w:rPr>
          <w:rFonts w:eastAsia="Times New Roman" w:cs="Segoe UI"/>
          <w:b/>
          <w:bCs/>
          <w:kern w:val="0"/>
          <w:lang w:eastAsia="en-GB"/>
        </w:rPr>
        <w:t>professionalism in teaching</w:t>
      </w:r>
      <w:r w:rsidRPr="00D86E8B">
        <w:rPr>
          <w:rFonts w:eastAsia="Times New Roman" w:cs="Segoe UI"/>
          <w:kern w:val="0"/>
          <w:lang w:eastAsia="en-GB"/>
        </w:rPr>
        <w:t xml:space="preserve"> – including the responsibilities teachers have, the importance of professional judgement, and the impact teachers can have on pupils</w:t>
      </w:r>
      <w:r w:rsidR="00B9685D">
        <w:rPr>
          <w:rFonts w:eastAsia="Times New Roman" w:cs="Segoe UI"/>
          <w:kern w:val="0"/>
          <w:lang w:eastAsia="en-GB"/>
        </w:rPr>
        <w:t>, the wider school community</w:t>
      </w:r>
      <w:r w:rsidRPr="00D86E8B">
        <w:rPr>
          <w:rFonts w:eastAsia="Times New Roman" w:cs="Segoe UI"/>
          <w:kern w:val="0"/>
          <w:lang w:eastAsia="en-GB"/>
        </w:rPr>
        <w:t xml:space="preserve"> and </w:t>
      </w:r>
      <w:proofErr w:type="gramStart"/>
      <w:r w:rsidRPr="00D86E8B">
        <w:rPr>
          <w:rFonts w:eastAsia="Times New Roman" w:cs="Segoe UI"/>
          <w:kern w:val="0"/>
          <w:lang w:eastAsia="en-GB"/>
        </w:rPr>
        <w:t>society</w:t>
      </w:r>
      <w:r w:rsidR="00B9685D">
        <w:rPr>
          <w:rFonts w:eastAsia="Times New Roman" w:cs="Segoe UI"/>
          <w:kern w:val="0"/>
          <w:lang w:eastAsia="en-GB"/>
        </w:rPr>
        <w:t xml:space="preserve"> as a whole</w:t>
      </w:r>
      <w:proofErr w:type="gramEnd"/>
      <w:r w:rsidRPr="00D86E8B">
        <w:rPr>
          <w:rFonts w:eastAsia="Times New Roman" w:cs="Segoe UI"/>
          <w:kern w:val="0"/>
          <w:lang w:eastAsia="en-GB"/>
        </w:rPr>
        <w:t>.</w:t>
      </w:r>
    </w:p>
    <w:p w14:paraId="4B13ABD5" w14:textId="77777777" w:rsidR="005F4A26" w:rsidRPr="0089234C" w:rsidRDefault="005F4A26" w:rsidP="005F4A26">
      <w:pPr>
        <w:spacing w:before="100" w:after="100"/>
        <w:rPr>
          <w:rFonts w:eastAsia="Times New Roman" w:cs="Segoe UI"/>
          <w:kern w:val="0"/>
          <w:lang w:eastAsia="en-GB"/>
        </w:rPr>
      </w:pPr>
      <w:r w:rsidRPr="0089234C">
        <w:rPr>
          <w:rFonts w:eastAsia="Times New Roman" w:cs="Segoe UI"/>
          <w:kern w:val="0"/>
          <w:lang w:eastAsia="en-GB"/>
        </w:rPr>
        <w:t>Examples of concepts discussed include:</w:t>
      </w:r>
    </w:p>
    <w:p w14:paraId="1C5A524F" w14:textId="77777777" w:rsidR="001B7690" w:rsidRPr="0089234C" w:rsidRDefault="005F4A26" w:rsidP="0089234C">
      <w:pPr>
        <w:pStyle w:val="ListParagraph"/>
        <w:numPr>
          <w:ilvl w:val="0"/>
          <w:numId w:val="8"/>
        </w:numPr>
        <w:spacing w:before="100" w:after="100"/>
        <w:rPr>
          <w:rFonts w:eastAsia="Times New Roman" w:cs="Segoe UI"/>
          <w:kern w:val="0"/>
          <w:lang w:eastAsia="en-GB"/>
        </w:rPr>
      </w:pPr>
      <w:r w:rsidRPr="0081408E">
        <w:rPr>
          <w:rFonts w:eastAsia="Times New Roman" w:cs="Segoe UI"/>
          <w:b/>
          <w:bCs/>
          <w:kern w:val="0"/>
          <w:lang w:eastAsia="en-GB"/>
        </w:rPr>
        <w:t>Teaching as a profession</w:t>
      </w:r>
      <w:r w:rsidRPr="0089234C">
        <w:rPr>
          <w:rFonts w:eastAsia="Times New Roman" w:cs="Segoe UI"/>
          <w:kern w:val="0"/>
          <w:lang w:eastAsia="en-GB"/>
        </w:rPr>
        <w:t xml:space="preserve"> rather than </w:t>
      </w:r>
      <w:r w:rsidRPr="007A12B6">
        <w:rPr>
          <w:rFonts w:eastAsia="Times New Roman" w:cs="Segoe UI"/>
          <w:b/>
          <w:bCs/>
          <w:kern w:val="0"/>
          <w:lang w:eastAsia="en-GB"/>
        </w:rPr>
        <w:t>“just a job”</w:t>
      </w:r>
    </w:p>
    <w:p w14:paraId="27155E6E" w14:textId="38300589" w:rsidR="001B7690" w:rsidRPr="0089234C" w:rsidRDefault="001B7690" w:rsidP="0089234C">
      <w:pPr>
        <w:pStyle w:val="ListParagraph"/>
        <w:numPr>
          <w:ilvl w:val="0"/>
          <w:numId w:val="8"/>
        </w:numPr>
        <w:spacing w:before="100" w:after="100"/>
        <w:rPr>
          <w:rFonts w:eastAsia="Times New Roman" w:cs="Segoe UI"/>
          <w:kern w:val="0"/>
          <w:lang w:eastAsia="en-GB"/>
        </w:rPr>
      </w:pPr>
      <w:r w:rsidRPr="0089234C">
        <w:t xml:space="preserve">Developing a </w:t>
      </w:r>
      <w:r w:rsidRPr="0081408E">
        <w:rPr>
          <w:b/>
          <w:bCs/>
        </w:rPr>
        <w:t>professional identity</w:t>
      </w:r>
      <w:r w:rsidRPr="0089234C">
        <w:t xml:space="preserve"> and </w:t>
      </w:r>
      <w:r w:rsidRPr="00BA69A8">
        <w:rPr>
          <w:b/>
          <w:bCs/>
        </w:rPr>
        <w:t>modelling positive behaviour</w:t>
      </w:r>
    </w:p>
    <w:p w14:paraId="5933AC75" w14:textId="77777777" w:rsidR="00BC07E7" w:rsidRPr="0081408E" w:rsidRDefault="00BC07E7" w:rsidP="00BC07E7">
      <w:pPr>
        <w:pStyle w:val="ListParagraph"/>
        <w:numPr>
          <w:ilvl w:val="0"/>
          <w:numId w:val="8"/>
        </w:numPr>
        <w:spacing w:before="100" w:after="100"/>
        <w:rPr>
          <w:rFonts w:eastAsia="Times New Roman" w:cs="Segoe UI"/>
          <w:b/>
          <w:bCs/>
          <w:kern w:val="0"/>
          <w:lang w:eastAsia="en-GB"/>
        </w:rPr>
      </w:pPr>
      <w:r w:rsidRPr="0081408E">
        <w:rPr>
          <w:rFonts w:eastAsia="Times New Roman" w:cs="Segoe UI"/>
          <w:b/>
          <w:bCs/>
          <w:kern w:val="0"/>
          <w:lang w:eastAsia="en-GB"/>
        </w:rPr>
        <w:t>Professional standards</w:t>
      </w:r>
      <w:r w:rsidRPr="0089234C">
        <w:rPr>
          <w:rFonts w:eastAsia="Times New Roman" w:cs="Segoe UI"/>
          <w:kern w:val="0"/>
          <w:lang w:eastAsia="en-GB"/>
        </w:rPr>
        <w:t xml:space="preserve"> and </w:t>
      </w:r>
      <w:r w:rsidRPr="0081408E">
        <w:rPr>
          <w:rFonts w:eastAsia="Times New Roman" w:cs="Segoe UI"/>
          <w:b/>
          <w:bCs/>
          <w:kern w:val="0"/>
          <w:lang w:eastAsia="en-GB"/>
        </w:rPr>
        <w:t>non-negotiables</w:t>
      </w:r>
    </w:p>
    <w:p w14:paraId="4D62B7D9" w14:textId="77777777" w:rsidR="00C175E6" w:rsidRPr="0089234C" w:rsidRDefault="005F4A26" w:rsidP="0089234C">
      <w:pPr>
        <w:pStyle w:val="ListParagraph"/>
        <w:numPr>
          <w:ilvl w:val="0"/>
          <w:numId w:val="8"/>
        </w:numPr>
        <w:spacing w:before="100" w:after="100"/>
        <w:rPr>
          <w:rFonts w:eastAsia="Times New Roman" w:cs="Segoe UI"/>
          <w:kern w:val="0"/>
          <w:lang w:eastAsia="en-GB"/>
        </w:rPr>
      </w:pPr>
      <w:r w:rsidRPr="0081408E">
        <w:rPr>
          <w:rFonts w:eastAsia="Times New Roman" w:cs="Segoe UI"/>
          <w:b/>
          <w:bCs/>
          <w:kern w:val="0"/>
          <w:lang w:eastAsia="en-GB"/>
        </w:rPr>
        <w:t>Legal, ethical,</w:t>
      </w:r>
      <w:r w:rsidRPr="0089234C">
        <w:rPr>
          <w:rFonts w:eastAsia="Times New Roman" w:cs="Segoe UI"/>
          <w:kern w:val="0"/>
          <w:lang w:eastAsia="en-GB"/>
        </w:rPr>
        <w:t xml:space="preserve"> and </w:t>
      </w:r>
      <w:r w:rsidRPr="0081408E">
        <w:rPr>
          <w:rFonts w:eastAsia="Times New Roman" w:cs="Segoe UI"/>
          <w:b/>
          <w:bCs/>
          <w:kern w:val="0"/>
          <w:lang w:eastAsia="en-GB"/>
        </w:rPr>
        <w:t>moral responsibilities</w:t>
      </w:r>
    </w:p>
    <w:p w14:paraId="53D07E1F" w14:textId="77777777" w:rsidR="007C1F72" w:rsidRDefault="007C1F72" w:rsidP="007C1F72">
      <w:pPr>
        <w:pStyle w:val="ListParagraph"/>
        <w:numPr>
          <w:ilvl w:val="0"/>
          <w:numId w:val="8"/>
        </w:numPr>
        <w:spacing w:before="100" w:after="100"/>
        <w:rPr>
          <w:rFonts w:eastAsia="Times New Roman" w:cs="Segoe UI"/>
          <w:b/>
          <w:bCs/>
          <w:kern w:val="0"/>
          <w:lang w:eastAsia="en-GB"/>
        </w:rPr>
      </w:pPr>
      <w:r w:rsidRPr="004D6993">
        <w:rPr>
          <w:rFonts w:eastAsia="Times New Roman" w:cs="Segoe UI"/>
          <w:kern w:val="0"/>
          <w:lang w:eastAsia="en-GB"/>
        </w:rPr>
        <w:t xml:space="preserve">Understanding how </w:t>
      </w:r>
      <w:r w:rsidRPr="004D6993">
        <w:rPr>
          <w:rFonts w:eastAsia="Times New Roman" w:cs="Segoe UI"/>
          <w:b/>
          <w:bCs/>
          <w:kern w:val="0"/>
          <w:lang w:eastAsia="en-GB"/>
        </w:rPr>
        <w:t>personal values</w:t>
      </w:r>
      <w:r>
        <w:rPr>
          <w:rFonts w:eastAsia="Times New Roman" w:cs="Segoe UI"/>
          <w:kern w:val="0"/>
          <w:lang w:eastAsia="en-GB"/>
        </w:rPr>
        <w:t xml:space="preserve"> </w:t>
      </w:r>
      <w:r w:rsidRPr="004D6993">
        <w:rPr>
          <w:rFonts w:eastAsia="Times New Roman" w:cs="Segoe UI"/>
          <w:b/>
          <w:bCs/>
          <w:kern w:val="0"/>
          <w:lang w:eastAsia="en-GB"/>
        </w:rPr>
        <w:t>or morals</w:t>
      </w:r>
      <w:r w:rsidRPr="004D6993">
        <w:rPr>
          <w:rFonts w:eastAsia="Times New Roman" w:cs="Segoe UI"/>
          <w:kern w:val="0"/>
          <w:lang w:eastAsia="en-GB"/>
        </w:rPr>
        <w:t xml:space="preserve"> can </w:t>
      </w:r>
      <w:r w:rsidRPr="004D6993">
        <w:rPr>
          <w:rFonts w:eastAsia="Times New Roman" w:cs="Segoe UI"/>
          <w:b/>
          <w:bCs/>
          <w:kern w:val="0"/>
          <w:lang w:eastAsia="en-GB"/>
        </w:rPr>
        <w:t>influence professional decision-making</w:t>
      </w:r>
    </w:p>
    <w:p w14:paraId="3BADD5F4" w14:textId="77777777" w:rsidR="00BC07E7" w:rsidRPr="0089234C" w:rsidRDefault="00BC07E7" w:rsidP="00BC07E7">
      <w:pPr>
        <w:pStyle w:val="ListParagraph"/>
        <w:numPr>
          <w:ilvl w:val="0"/>
          <w:numId w:val="8"/>
        </w:numPr>
        <w:spacing w:before="100" w:after="100"/>
        <w:rPr>
          <w:rFonts w:eastAsia="Times New Roman" w:cs="Segoe UI"/>
          <w:kern w:val="0"/>
          <w:lang w:eastAsia="en-GB"/>
        </w:rPr>
      </w:pPr>
      <w:r w:rsidRPr="00943A60">
        <w:rPr>
          <w:rFonts w:eastAsia="Times New Roman" w:cs="Segoe UI"/>
          <w:b/>
          <w:bCs/>
          <w:kern w:val="0"/>
          <w:lang w:eastAsia="en-GB"/>
        </w:rPr>
        <w:t>Reflecting carefully</w:t>
      </w:r>
      <w:r w:rsidRPr="0089234C">
        <w:rPr>
          <w:rFonts w:eastAsia="Times New Roman" w:cs="Segoe UI"/>
          <w:kern w:val="0"/>
          <w:lang w:eastAsia="en-GB"/>
        </w:rPr>
        <w:t xml:space="preserve"> before making </w:t>
      </w:r>
      <w:r w:rsidRPr="00943A60">
        <w:rPr>
          <w:rFonts w:eastAsia="Times New Roman" w:cs="Segoe UI"/>
          <w:b/>
          <w:bCs/>
          <w:kern w:val="0"/>
          <w:lang w:eastAsia="en-GB"/>
        </w:rPr>
        <w:t>professional judgements</w:t>
      </w:r>
    </w:p>
    <w:p w14:paraId="2EF67650" w14:textId="77777777" w:rsidR="007C1F72" w:rsidRDefault="007C1F72" w:rsidP="007C1F72">
      <w:pPr>
        <w:pStyle w:val="ListParagraph"/>
        <w:numPr>
          <w:ilvl w:val="0"/>
          <w:numId w:val="8"/>
        </w:numPr>
        <w:spacing w:before="100" w:after="100"/>
        <w:rPr>
          <w:rFonts w:eastAsia="Times New Roman" w:cs="Segoe UI"/>
          <w:kern w:val="0"/>
          <w:lang w:eastAsia="en-GB"/>
        </w:rPr>
      </w:pPr>
      <w:r w:rsidRPr="00EA35F0">
        <w:rPr>
          <w:rFonts w:eastAsia="Times New Roman" w:cs="Segoe UI"/>
          <w:b/>
          <w:bCs/>
          <w:kern w:val="0"/>
          <w:lang w:eastAsia="en-GB"/>
        </w:rPr>
        <w:t xml:space="preserve">Accountability </w:t>
      </w:r>
      <w:r w:rsidRPr="00EA35F0">
        <w:rPr>
          <w:rFonts w:eastAsia="Times New Roman" w:cs="Segoe UI"/>
          <w:kern w:val="0"/>
          <w:lang w:eastAsia="en-GB"/>
        </w:rPr>
        <w:t>within the teaching profession</w:t>
      </w:r>
    </w:p>
    <w:p w14:paraId="6725D015" w14:textId="77777777" w:rsidR="007C1F72" w:rsidRPr="0089234C" w:rsidRDefault="007C1F72" w:rsidP="007C1F72">
      <w:pPr>
        <w:pStyle w:val="ListParagraph"/>
        <w:numPr>
          <w:ilvl w:val="0"/>
          <w:numId w:val="8"/>
        </w:numPr>
        <w:spacing w:before="100" w:after="100"/>
        <w:rPr>
          <w:rFonts w:eastAsia="Times New Roman" w:cs="Segoe UI"/>
          <w:kern w:val="0"/>
          <w:lang w:eastAsia="en-GB"/>
        </w:rPr>
      </w:pPr>
      <w:r w:rsidRPr="0081408E">
        <w:rPr>
          <w:rFonts w:eastAsia="Times New Roman" w:cs="Segoe UI"/>
          <w:b/>
          <w:bCs/>
          <w:kern w:val="0"/>
          <w:lang w:eastAsia="en-GB"/>
        </w:rPr>
        <w:t>Professional conduct</w:t>
      </w:r>
      <w:r w:rsidRPr="0089234C">
        <w:rPr>
          <w:rFonts w:eastAsia="Times New Roman" w:cs="Segoe UI"/>
          <w:kern w:val="0"/>
          <w:lang w:eastAsia="en-GB"/>
        </w:rPr>
        <w:t xml:space="preserve"> inside </w:t>
      </w:r>
      <w:r w:rsidRPr="0081408E">
        <w:rPr>
          <w:rFonts w:eastAsia="Times New Roman" w:cs="Segoe UI"/>
          <w:kern w:val="0"/>
          <w:u w:val="single"/>
          <w:lang w:eastAsia="en-GB"/>
        </w:rPr>
        <w:t>and</w:t>
      </w:r>
      <w:r w:rsidRPr="0089234C">
        <w:rPr>
          <w:rFonts w:eastAsia="Times New Roman" w:cs="Segoe UI"/>
          <w:kern w:val="0"/>
          <w:lang w:eastAsia="en-GB"/>
        </w:rPr>
        <w:t xml:space="preserve"> outside school</w:t>
      </w:r>
    </w:p>
    <w:p w14:paraId="69217335" w14:textId="77777777" w:rsidR="00C175E6" w:rsidRPr="0081408E" w:rsidRDefault="005F4A26" w:rsidP="0089234C">
      <w:pPr>
        <w:pStyle w:val="ListParagraph"/>
        <w:numPr>
          <w:ilvl w:val="0"/>
          <w:numId w:val="8"/>
        </w:numPr>
        <w:spacing w:before="100" w:after="100"/>
        <w:rPr>
          <w:rFonts w:eastAsia="Times New Roman" w:cs="Segoe UI"/>
          <w:b/>
          <w:bCs/>
          <w:kern w:val="0"/>
          <w:lang w:eastAsia="en-GB"/>
        </w:rPr>
      </w:pPr>
      <w:r w:rsidRPr="0081408E">
        <w:rPr>
          <w:rFonts w:eastAsia="Times New Roman" w:cs="Segoe UI"/>
          <w:b/>
          <w:bCs/>
          <w:kern w:val="0"/>
          <w:lang w:eastAsia="en-GB"/>
        </w:rPr>
        <w:t>Safeguarding</w:t>
      </w:r>
      <w:r w:rsidRPr="0089234C">
        <w:rPr>
          <w:rFonts w:eastAsia="Times New Roman" w:cs="Segoe UI"/>
          <w:kern w:val="0"/>
          <w:lang w:eastAsia="en-GB"/>
        </w:rPr>
        <w:t xml:space="preserve"> and maintaining </w:t>
      </w:r>
      <w:r w:rsidRPr="0081408E">
        <w:rPr>
          <w:rFonts w:eastAsia="Times New Roman" w:cs="Segoe UI"/>
          <w:b/>
          <w:bCs/>
          <w:kern w:val="0"/>
          <w:lang w:eastAsia="en-GB"/>
        </w:rPr>
        <w:t>professional boundaries</w:t>
      </w:r>
    </w:p>
    <w:p w14:paraId="78E534D7" w14:textId="59794DA5" w:rsidR="00C175E6" w:rsidRPr="0081408E" w:rsidRDefault="005F4A26" w:rsidP="0089234C">
      <w:pPr>
        <w:pStyle w:val="ListParagraph"/>
        <w:numPr>
          <w:ilvl w:val="0"/>
          <w:numId w:val="8"/>
        </w:numPr>
        <w:spacing w:before="100" w:after="100"/>
        <w:rPr>
          <w:rFonts w:eastAsia="Times New Roman" w:cs="Segoe UI"/>
          <w:b/>
          <w:bCs/>
          <w:kern w:val="0"/>
          <w:lang w:eastAsia="en-GB"/>
        </w:rPr>
      </w:pPr>
      <w:r w:rsidRPr="0089234C">
        <w:rPr>
          <w:rFonts w:eastAsia="Times New Roman" w:cs="Segoe UI"/>
          <w:kern w:val="0"/>
          <w:lang w:eastAsia="en-GB"/>
        </w:rPr>
        <w:t xml:space="preserve">The </w:t>
      </w:r>
      <w:r w:rsidRPr="0081408E">
        <w:rPr>
          <w:rFonts w:eastAsia="Times New Roman" w:cs="Segoe UI"/>
          <w:b/>
          <w:bCs/>
          <w:kern w:val="0"/>
          <w:lang w:eastAsia="en-GB"/>
        </w:rPr>
        <w:t>impact</w:t>
      </w:r>
      <w:r w:rsidRPr="0089234C">
        <w:rPr>
          <w:rFonts w:eastAsia="Times New Roman" w:cs="Segoe UI"/>
          <w:kern w:val="0"/>
          <w:lang w:eastAsia="en-GB"/>
        </w:rPr>
        <w:t xml:space="preserve"> </w:t>
      </w:r>
      <w:r w:rsidR="0068223C" w:rsidRPr="0089234C">
        <w:rPr>
          <w:rFonts w:eastAsia="Times New Roman" w:cs="Segoe UI"/>
          <w:kern w:val="0"/>
          <w:lang w:eastAsia="en-GB"/>
        </w:rPr>
        <w:t xml:space="preserve">that </w:t>
      </w:r>
      <w:r w:rsidRPr="0089234C">
        <w:rPr>
          <w:rFonts w:eastAsia="Times New Roman" w:cs="Segoe UI"/>
          <w:kern w:val="0"/>
          <w:lang w:eastAsia="en-GB"/>
        </w:rPr>
        <w:t xml:space="preserve">teachers can have on </w:t>
      </w:r>
      <w:r w:rsidRPr="0081408E">
        <w:rPr>
          <w:rFonts w:eastAsia="Times New Roman" w:cs="Segoe UI"/>
          <w:b/>
          <w:bCs/>
          <w:kern w:val="0"/>
          <w:lang w:eastAsia="en-GB"/>
        </w:rPr>
        <w:t>pupils’ confidence</w:t>
      </w:r>
      <w:r w:rsidR="004514A7">
        <w:rPr>
          <w:rFonts w:eastAsia="Times New Roman" w:cs="Segoe UI"/>
          <w:b/>
          <w:bCs/>
          <w:kern w:val="0"/>
          <w:lang w:eastAsia="en-GB"/>
        </w:rPr>
        <w:t>, motivation</w:t>
      </w:r>
      <w:r w:rsidRPr="0081408E">
        <w:rPr>
          <w:rFonts w:eastAsia="Times New Roman" w:cs="Segoe UI"/>
          <w:b/>
          <w:bCs/>
          <w:kern w:val="0"/>
          <w:lang w:eastAsia="en-GB"/>
        </w:rPr>
        <w:t xml:space="preserve"> and wellbeing</w:t>
      </w:r>
    </w:p>
    <w:p w14:paraId="16E7D195" w14:textId="7DE32F8B" w:rsidR="0089234C" w:rsidRPr="00780EDF" w:rsidRDefault="0089234C" w:rsidP="0089234C">
      <w:pPr>
        <w:pStyle w:val="ListParagraph"/>
        <w:numPr>
          <w:ilvl w:val="0"/>
          <w:numId w:val="8"/>
        </w:numPr>
        <w:spacing w:before="100" w:after="100"/>
        <w:rPr>
          <w:rFonts w:eastAsia="Times New Roman" w:cs="Segoe UI"/>
          <w:kern w:val="0"/>
          <w:lang w:eastAsia="en-GB"/>
        </w:rPr>
      </w:pPr>
      <w:r w:rsidRPr="0089234C">
        <w:t xml:space="preserve">Building </w:t>
      </w:r>
      <w:r w:rsidRPr="00943A60">
        <w:rPr>
          <w:b/>
          <w:bCs/>
        </w:rPr>
        <w:t>professional relationships with pupils, colleagues, and parents/carers</w:t>
      </w:r>
    </w:p>
    <w:p w14:paraId="5FD47931" w14:textId="192BC75C" w:rsidR="00780EDF" w:rsidRPr="00780EDF" w:rsidRDefault="00780EDF" w:rsidP="0089234C">
      <w:pPr>
        <w:pStyle w:val="ListParagraph"/>
        <w:numPr>
          <w:ilvl w:val="0"/>
          <w:numId w:val="8"/>
        </w:numPr>
        <w:spacing w:before="100" w:after="100"/>
        <w:rPr>
          <w:rFonts w:eastAsia="Times New Roman" w:cs="Segoe UI"/>
          <w:b/>
          <w:bCs/>
          <w:kern w:val="0"/>
          <w:lang w:eastAsia="en-GB"/>
        </w:rPr>
      </w:pPr>
      <w:r w:rsidRPr="00780EDF">
        <w:rPr>
          <w:rFonts w:eastAsia="Times New Roman" w:cs="Segoe UI"/>
          <w:kern w:val="0"/>
          <w:lang w:eastAsia="en-GB"/>
        </w:rPr>
        <w:t xml:space="preserve">The importance of </w:t>
      </w:r>
      <w:r w:rsidRPr="00780EDF">
        <w:rPr>
          <w:rFonts w:eastAsia="Times New Roman" w:cs="Segoe UI"/>
          <w:b/>
          <w:bCs/>
          <w:kern w:val="0"/>
          <w:lang w:eastAsia="en-GB"/>
        </w:rPr>
        <w:t>professional communication and collaboration</w:t>
      </w:r>
    </w:p>
    <w:p w14:paraId="38E39ED1" w14:textId="1EB88366" w:rsidR="00C34EF7" w:rsidRPr="004D6993" w:rsidRDefault="00C34EF7" w:rsidP="0089234C">
      <w:pPr>
        <w:pStyle w:val="ListParagraph"/>
        <w:numPr>
          <w:ilvl w:val="0"/>
          <w:numId w:val="8"/>
        </w:numPr>
        <w:spacing w:before="100" w:after="100"/>
        <w:rPr>
          <w:rFonts w:eastAsia="Times New Roman" w:cs="Segoe UI"/>
          <w:b/>
          <w:bCs/>
          <w:kern w:val="0"/>
          <w:lang w:eastAsia="en-GB"/>
        </w:rPr>
      </w:pPr>
      <w:r w:rsidRPr="00C34EF7">
        <w:rPr>
          <w:rFonts w:eastAsia="Times New Roman" w:cs="Segoe UI"/>
          <w:kern w:val="0"/>
          <w:lang w:eastAsia="en-GB"/>
        </w:rPr>
        <w:t>The importance of</w:t>
      </w:r>
      <w:r w:rsidRPr="00C34EF7">
        <w:rPr>
          <w:rFonts w:eastAsia="Times New Roman" w:cs="Segoe UI"/>
          <w:b/>
          <w:bCs/>
          <w:kern w:val="0"/>
          <w:lang w:eastAsia="en-GB"/>
        </w:rPr>
        <w:t xml:space="preserve"> seeking guidance and support </w:t>
      </w:r>
      <w:r w:rsidRPr="00C34EF7">
        <w:rPr>
          <w:rFonts w:eastAsia="Times New Roman" w:cs="Segoe UI"/>
          <w:kern w:val="0"/>
          <w:lang w:eastAsia="en-GB"/>
        </w:rPr>
        <w:t>when facing</w:t>
      </w:r>
      <w:r w:rsidRPr="00C34EF7">
        <w:rPr>
          <w:rFonts w:eastAsia="Times New Roman" w:cs="Segoe UI"/>
          <w:b/>
          <w:bCs/>
          <w:kern w:val="0"/>
          <w:lang w:eastAsia="en-GB"/>
        </w:rPr>
        <w:t xml:space="preserve"> professional challenges</w:t>
      </w:r>
    </w:p>
    <w:p w14:paraId="455DAB55" w14:textId="77777777" w:rsidR="007A12B6" w:rsidRDefault="007A12B6" w:rsidP="00FD237E">
      <w:pPr>
        <w:spacing w:after="0"/>
        <w:rPr>
          <w:rFonts w:eastAsia="Times New Roman" w:cs="Segoe UI"/>
          <w:b/>
          <w:bCs/>
          <w:kern w:val="0"/>
          <w:lang w:eastAsia="en-GB"/>
        </w:rPr>
      </w:pPr>
    </w:p>
    <w:p w14:paraId="713A7442" w14:textId="77777777" w:rsidR="007A12B6" w:rsidRDefault="007A12B6" w:rsidP="00FD237E">
      <w:pPr>
        <w:spacing w:after="0"/>
        <w:rPr>
          <w:rFonts w:eastAsia="Times New Roman" w:cs="Segoe UI"/>
          <w:b/>
          <w:bCs/>
          <w:kern w:val="0"/>
          <w:lang w:eastAsia="en-GB"/>
        </w:rPr>
      </w:pPr>
    </w:p>
    <w:p w14:paraId="675A3159" w14:textId="3582AD2D" w:rsidR="00FD237E" w:rsidRDefault="0089234C" w:rsidP="00FD237E">
      <w:pPr>
        <w:spacing w:after="0"/>
      </w:pPr>
      <w:r>
        <w:rPr>
          <w:rFonts w:eastAsia="Times New Roman" w:cs="Segoe UI"/>
          <w:b/>
          <w:bCs/>
          <w:kern w:val="0"/>
          <w:lang w:eastAsia="en-GB"/>
        </w:rPr>
        <w:lastRenderedPageBreak/>
        <w:br/>
      </w:r>
      <w:r w:rsidR="00FD237E">
        <w:rPr>
          <w:rFonts w:eastAsia="Times New Roman" w:cs="Segoe UI"/>
          <w:kern w:val="0"/>
          <w:lang w:eastAsia="en-GB"/>
        </w:rPr>
        <w:t xml:space="preserve">Your concept does </w:t>
      </w:r>
      <w:r w:rsidR="00FD237E">
        <w:rPr>
          <w:rFonts w:eastAsia="Times New Roman" w:cs="Segoe UI"/>
          <w:b/>
          <w:bCs/>
          <w:kern w:val="0"/>
          <w:lang w:eastAsia="en-GB"/>
        </w:rPr>
        <w:t>not need to be completely new</w:t>
      </w:r>
      <w:r w:rsidR="00FD237E">
        <w:rPr>
          <w:rFonts w:eastAsia="Times New Roman" w:cs="Segoe UI"/>
          <w:kern w:val="0"/>
          <w:lang w:eastAsia="en-GB"/>
        </w:rPr>
        <w:t>. It may be something that:</w:t>
      </w:r>
    </w:p>
    <w:p w14:paraId="2235B84D" w14:textId="77777777" w:rsidR="00FD237E" w:rsidRDefault="00FD237E" w:rsidP="00FD237E">
      <w:pPr>
        <w:numPr>
          <w:ilvl w:val="0"/>
          <w:numId w:val="2"/>
        </w:numPr>
        <w:spacing w:after="0"/>
        <w:rPr>
          <w:rFonts w:eastAsia="Times New Roman" w:cs="Segoe UI"/>
          <w:kern w:val="0"/>
          <w:lang w:eastAsia="en-GB"/>
        </w:rPr>
      </w:pPr>
      <w:r>
        <w:rPr>
          <w:rFonts w:eastAsia="Times New Roman" w:cs="Segoe UI"/>
          <w:kern w:val="0"/>
          <w:lang w:eastAsia="en-GB"/>
        </w:rPr>
        <w:t>You already knew but now understand more deeply</w:t>
      </w:r>
    </w:p>
    <w:p w14:paraId="01EC39B8" w14:textId="77777777" w:rsidR="00FD237E" w:rsidRDefault="00FD237E" w:rsidP="00FD237E">
      <w:pPr>
        <w:numPr>
          <w:ilvl w:val="0"/>
          <w:numId w:val="2"/>
        </w:numPr>
        <w:spacing w:after="0"/>
        <w:rPr>
          <w:rFonts w:eastAsia="Times New Roman" w:cs="Segoe UI"/>
          <w:kern w:val="0"/>
          <w:lang w:eastAsia="en-GB"/>
        </w:rPr>
      </w:pPr>
      <w:r>
        <w:rPr>
          <w:rFonts w:eastAsia="Times New Roman" w:cs="Segoe UI"/>
          <w:kern w:val="0"/>
          <w:lang w:eastAsia="en-GB"/>
        </w:rPr>
        <w:t>Has changed how you think about lesson planning or classroom activities</w:t>
      </w:r>
    </w:p>
    <w:p w14:paraId="2C237EC1" w14:textId="77777777" w:rsidR="00FD237E" w:rsidRDefault="00FD237E" w:rsidP="00FD237E">
      <w:pPr>
        <w:spacing w:after="0"/>
        <w:rPr>
          <w:rFonts w:eastAsia="Times New Roman" w:cs="Segoe UI"/>
          <w:b/>
          <w:bCs/>
          <w:kern w:val="0"/>
          <w:lang w:eastAsia="en-GB"/>
        </w:rPr>
      </w:pPr>
    </w:p>
    <w:p w14:paraId="42374906" w14:textId="5E1D7BCE" w:rsidR="00446E9B" w:rsidRPr="002C5B63" w:rsidRDefault="00446E9B" w:rsidP="00FD237E">
      <w:pPr>
        <w:spacing w:after="0"/>
      </w:pPr>
      <w:r w:rsidRPr="002C5B63">
        <w:rPr>
          <w:rFonts w:eastAsia="Times New Roman" w:cs="Segoe UI"/>
          <w:b/>
          <w:bCs/>
          <w:color w:val="C00000"/>
          <w:kern w:val="0"/>
          <w:lang w:eastAsia="en-GB"/>
        </w:rPr>
        <w:t>What should your reflection show?</w:t>
      </w:r>
      <w:r w:rsidRPr="002C5B63">
        <w:rPr>
          <w:rFonts w:eastAsia="Times New Roman" w:cs="Segoe UI"/>
          <w:b/>
          <w:bCs/>
          <w:color w:val="C00000"/>
          <w:kern w:val="0"/>
          <w:lang w:eastAsia="en-GB"/>
        </w:rPr>
        <w:br/>
      </w:r>
    </w:p>
    <w:p w14:paraId="5DF95461" w14:textId="77777777" w:rsidR="00446E9B" w:rsidRDefault="00446E9B" w:rsidP="00446E9B">
      <w:pPr>
        <w:spacing w:after="0"/>
        <w:rPr>
          <w:rFonts w:eastAsia="Times New Roman" w:cs="Segoe UI"/>
          <w:kern w:val="0"/>
          <w:lang w:eastAsia="en-GB"/>
        </w:rPr>
      </w:pPr>
      <w:r>
        <w:rPr>
          <w:rFonts w:eastAsia="Times New Roman" w:cs="Segoe UI"/>
          <w:kern w:val="0"/>
          <w:lang w:eastAsia="en-GB"/>
        </w:rPr>
        <w:t>Your response should demonstrate that you can:</w:t>
      </w:r>
    </w:p>
    <w:p w14:paraId="4126E7FA" w14:textId="77777777" w:rsidR="00446E9B" w:rsidRDefault="00446E9B" w:rsidP="00446E9B">
      <w:pPr>
        <w:numPr>
          <w:ilvl w:val="0"/>
          <w:numId w:val="3"/>
        </w:numPr>
        <w:spacing w:after="0"/>
      </w:pPr>
      <w:r>
        <w:rPr>
          <w:rFonts w:eastAsia="Times New Roman" w:cs="Segoe UI"/>
          <w:kern w:val="0"/>
          <w:lang w:eastAsia="en-GB"/>
        </w:rPr>
        <w:t xml:space="preserve">Identify a </w:t>
      </w:r>
      <w:r>
        <w:rPr>
          <w:rFonts w:eastAsia="Times New Roman" w:cs="Segoe UI"/>
          <w:b/>
          <w:bCs/>
          <w:kern w:val="0"/>
          <w:lang w:eastAsia="en-GB"/>
        </w:rPr>
        <w:t>key pedagogical idea from the session</w:t>
      </w:r>
    </w:p>
    <w:p w14:paraId="0C9E3A64" w14:textId="77777777" w:rsidR="00446E9B" w:rsidRDefault="00446E9B" w:rsidP="00446E9B">
      <w:pPr>
        <w:numPr>
          <w:ilvl w:val="0"/>
          <w:numId w:val="3"/>
        </w:numPr>
        <w:spacing w:after="0"/>
      </w:pPr>
      <w:r>
        <w:rPr>
          <w:rFonts w:eastAsia="Times New Roman" w:cs="Segoe UI"/>
          <w:kern w:val="0"/>
          <w:lang w:eastAsia="en-GB"/>
        </w:rPr>
        <w:t xml:space="preserve">Explain </w:t>
      </w:r>
      <w:r>
        <w:rPr>
          <w:rFonts w:eastAsia="Times New Roman" w:cs="Segoe UI"/>
          <w:b/>
          <w:bCs/>
          <w:kern w:val="0"/>
          <w:lang w:eastAsia="en-GB"/>
        </w:rPr>
        <w:t>what it means</w:t>
      </w:r>
    </w:p>
    <w:p w14:paraId="2D32B644" w14:textId="77777777" w:rsidR="00446E9B" w:rsidRDefault="00446E9B" w:rsidP="00446E9B">
      <w:pPr>
        <w:numPr>
          <w:ilvl w:val="0"/>
          <w:numId w:val="3"/>
        </w:numPr>
        <w:spacing w:after="0"/>
      </w:pPr>
      <w:r>
        <w:rPr>
          <w:rFonts w:eastAsia="Times New Roman" w:cs="Segoe UI"/>
          <w:kern w:val="0"/>
          <w:lang w:eastAsia="en-GB"/>
        </w:rPr>
        <w:t xml:space="preserve">Reflect on </w:t>
      </w:r>
      <w:r>
        <w:rPr>
          <w:rFonts w:eastAsia="Times New Roman" w:cs="Segoe UI"/>
          <w:b/>
          <w:bCs/>
          <w:kern w:val="0"/>
          <w:lang w:eastAsia="en-GB"/>
        </w:rPr>
        <w:t>how it influences your teaching</w:t>
      </w:r>
    </w:p>
    <w:p w14:paraId="0D87216D" w14:textId="77777777" w:rsidR="00446E9B" w:rsidRDefault="00446E9B" w:rsidP="00446E9B">
      <w:pPr>
        <w:numPr>
          <w:ilvl w:val="0"/>
          <w:numId w:val="3"/>
        </w:numPr>
        <w:spacing w:after="0"/>
      </w:pPr>
      <w:r>
        <w:rPr>
          <w:rFonts w:eastAsia="Times New Roman" w:cs="Segoe UI"/>
          <w:kern w:val="0"/>
          <w:lang w:eastAsia="en-GB"/>
        </w:rPr>
        <w:t xml:space="preserve">Apply it to </w:t>
      </w:r>
      <w:r>
        <w:rPr>
          <w:rFonts w:eastAsia="Times New Roman" w:cs="Segoe UI"/>
          <w:b/>
          <w:bCs/>
          <w:kern w:val="0"/>
          <w:lang w:eastAsia="en-GB"/>
        </w:rPr>
        <w:t>a specific lesson or learning experience</w:t>
      </w:r>
    </w:p>
    <w:p w14:paraId="141A1A75" w14:textId="0D832F7C" w:rsidR="00446E9B" w:rsidRDefault="00FD237E" w:rsidP="00446E9B">
      <w:pPr>
        <w:spacing w:before="100" w:after="100"/>
      </w:pPr>
      <w:r>
        <w:rPr>
          <w:rFonts w:eastAsia="Times New Roman" w:cs="Segoe UI"/>
          <w:b/>
          <w:bCs/>
          <w:kern w:val="0"/>
          <w:lang w:eastAsia="en-GB"/>
        </w:rPr>
        <w:br/>
      </w:r>
      <w:r w:rsidR="00446E9B">
        <w:rPr>
          <w:rFonts w:eastAsia="Times New Roman" w:cs="Segoe UI"/>
          <w:b/>
          <w:bCs/>
          <w:kern w:val="0"/>
          <w:lang w:eastAsia="en-GB"/>
        </w:rPr>
        <w:t>Tip:</w:t>
      </w:r>
      <w:r w:rsidR="00446E9B">
        <w:rPr>
          <w:rFonts w:eastAsia="Times New Roman" w:cs="Segoe UI"/>
          <w:kern w:val="0"/>
          <w:lang w:eastAsia="en-GB"/>
        </w:rPr>
        <w:t xml:space="preserve"> Be specific. Explain </w:t>
      </w:r>
      <w:r w:rsidR="004514A7">
        <w:rPr>
          <w:rFonts w:eastAsia="Times New Roman" w:cs="Segoe UI"/>
          <w:kern w:val="0"/>
          <w:lang w:eastAsia="en-GB"/>
        </w:rPr>
        <w:t xml:space="preserve">(a) </w:t>
      </w:r>
      <w:r w:rsidR="00446E9B">
        <w:rPr>
          <w:rFonts w:eastAsia="Times New Roman" w:cs="Segoe UI"/>
          <w:b/>
          <w:bCs/>
          <w:kern w:val="0"/>
          <w:lang w:eastAsia="en-GB"/>
        </w:rPr>
        <w:t>how</w:t>
      </w:r>
      <w:r w:rsidR="00446E9B">
        <w:rPr>
          <w:rFonts w:eastAsia="Times New Roman" w:cs="Segoe UI"/>
          <w:kern w:val="0"/>
          <w:lang w:eastAsia="en-GB"/>
        </w:rPr>
        <w:t xml:space="preserve"> you would apply the concept to teach a specific topic or lesson within a topic or at a particular point in a scheme of work to teach a skill or new knowledge and</w:t>
      </w:r>
      <w:r w:rsidR="004514A7">
        <w:rPr>
          <w:rFonts w:eastAsia="Times New Roman" w:cs="Segoe UI"/>
          <w:kern w:val="0"/>
          <w:lang w:eastAsia="en-GB"/>
        </w:rPr>
        <w:t xml:space="preserve"> (b)</w:t>
      </w:r>
      <w:r w:rsidR="00446E9B">
        <w:rPr>
          <w:rFonts w:eastAsia="Times New Roman" w:cs="Segoe UI"/>
          <w:kern w:val="0"/>
          <w:lang w:eastAsia="en-GB"/>
        </w:rPr>
        <w:t xml:space="preserve"> </w:t>
      </w:r>
      <w:r w:rsidR="00446E9B">
        <w:rPr>
          <w:rFonts w:eastAsia="Times New Roman" w:cs="Segoe UI"/>
          <w:b/>
          <w:bCs/>
          <w:kern w:val="0"/>
          <w:lang w:eastAsia="en-GB"/>
        </w:rPr>
        <w:t>why you think</w:t>
      </w:r>
      <w:r w:rsidR="00446E9B">
        <w:rPr>
          <w:rFonts w:eastAsia="Times New Roman" w:cs="Segoe UI"/>
          <w:kern w:val="0"/>
          <w:lang w:eastAsia="en-GB"/>
        </w:rPr>
        <w:t xml:space="preserve"> it would help pupils to </w:t>
      </w:r>
      <w:r w:rsidR="00446E9B">
        <w:rPr>
          <w:rFonts w:eastAsia="Times New Roman" w:cs="Segoe UI"/>
          <w:b/>
          <w:bCs/>
          <w:kern w:val="0"/>
          <w:lang w:eastAsia="en-GB"/>
        </w:rPr>
        <w:t>make better progress.</w:t>
      </w:r>
    </w:p>
    <w:p w14:paraId="609F481B" w14:textId="4875B566" w:rsidR="00262406" w:rsidRDefault="00262406" w:rsidP="00446E9B">
      <w:pPr>
        <w:spacing w:before="100" w:after="100"/>
        <w:outlineLvl w:val="2"/>
      </w:pPr>
    </w:p>
    <w:p w14:paraId="599E2998" w14:textId="77777777" w:rsidR="00262406" w:rsidRDefault="00262406">
      <w:pPr>
        <w:spacing w:before="100" w:after="100" w:line="240" w:lineRule="auto"/>
      </w:pPr>
    </w:p>
    <w:sectPr w:rsidR="00262406">
      <w:headerReference w:type="default" r:id="rId7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BCCA" w14:textId="77777777" w:rsidR="008F0FA2" w:rsidRDefault="008F0FA2">
      <w:pPr>
        <w:spacing w:after="0" w:line="240" w:lineRule="auto"/>
      </w:pPr>
      <w:r>
        <w:separator/>
      </w:r>
    </w:p>
  </w:endnote>
  <w:endnote w:type="continuationSeparator" w:id="0">
    <w:p w14:paraId="3C53CF9C" w14:textId="77777777" w:rsidR="008F0FA2" w:rsidRDefault="008F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A323C" w14:textId="77777777" w:rsidR="008F0FA2" w:rsidRDefault="008F0F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014D38" w14:textId="77777777" w:rsidR="008F0FA2" w:rsidRDefault="008F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880E" w14:textId="77777777" w:rsidR="00693FCE" w:rsidRDefault="0084752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CCB57C" wp14:editId="605B508E">
          <wp:simplePos x="0" y="0"/>
          <wp:positionH relativeFrom="page">
            <wp:align>left</wp:align>
          </wp:positionH>
          <wp:positionV relativeFrom="paragraph">
            <wp:posOffset>-442597</wp:posOffset>
          </wp:positionV>
          <wp:extent cx="7810503" cy="1949445"/>
          <wp:effectExtent l="0" t="0" r="0" b="0"/>
          <wp:wrapThrough wrapText="bothSides">
            <wp:wrapPolygon edited="0">
              <wp:start x="0" y="0"/>
              <wp:lineTo x="0" y="21319"/>
              <wp:lineTo x="21547" y="21319"/>
              <wp:lineTo x="21547" y="0"/>
              <wp:lineTo x="0" y="0"/>
            </wp:wrapPolygon>
          </wp:wrapThrough>
          <wp:docPr id="2022457234" name="Picture 1" descr="A close-up of a red and white sign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3" cy="19494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0AE7"/>
    <w:multiLevelType w:val="multilevel"/>
    <w:tmpl w:val="F690BC5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BC36EFB"/>
    <w:multiLevelType w:val="hybridMultilevel"/>
    <w:tmpl w:val="282EDF0A"/>
    <w:lvl w:ilvl="0" w:tplc="36C21392">
      <w:numFmt w:val="bullet"/>
      <w:lvlText w:val="·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466C"/>
    <w:multiLevelType w:val="hybridMultilevel"/>
    <w:tmpl w:val="CC242D24"/>
    <w:lvl w:ilvl="0" w:tplc="36C21392">
      <w:numFmt w:val="bullet"/>
      <w:lvlText w:val="·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C72A8"/>
    <w:multiLevelType w:val="multilevel"/>
    <w:tmpl w:val="BC8025D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36AA5D11"/>
    <w:multiLevelType w:val="hybridMultilevel"/>
    <w:tmpl w:val="1C4C0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C1015"/>
    <w:multiLevelType w:val="multilevel"/>
    <w:tmpl w:val="3522D8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5A0B0F7F"/>
    <w:multiLevelType w:val="hybridMultilevel"/>
    <w:tmpl w:val="B4ACD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C4F4C"/>
    <w:multiLevelType w:val="hybridMultilevel"/>
    <w:tmpl w:val="DAC8DE92"/>
    <w:lvl w:ilvl="0" w:tplc="36C21392">
      <w:numFmt w:val="bullet"/>
      <w:lvlText w:val="·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000119">
    <w:abstractNumId w:val="0"/>
  </w:num>
  <w:num w:numId="2" w16cid:durableId="1277442776">
    <w:abstractNumId w:val="3"/>
  </w:num>
  <w:num w:numId="3" w16cid:durableId="986592686">
    <w:abstractNumId w:val="5"/>
  </w:num>
  <w:num w:numId="4" w16cid:durableId="64569739">
    <w:abstractNumId w:val="4"/>
  </w:num>
  <w:num w:numId="5" w16cid:durableId="2111193562">
    <w:abstractNumId w:val="1"/>
  </w:num>
  <w:num w:numId="6" w16cid:durableId="986086725">
    <w:abstractNumId w:val="2"/>
  </w:num>
  <w:num w:numId="7" w16cid:durableId="938685899">
    <w:abstractNumId w:val="7"/>
  </w:num>
  <w:num w:numId="8" w16cid:durableId="1072628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06"/>
    <w:rsid w:val="00081CD0"/>
    <w:rsid w:val="000F5871"/>
    <w:rsid w:val="00131FC2"/>
    <w:rsid w:val="001B7690"/>
    <w:rsid w:val="00232C31"/>
    <w:rsid w:val="00262406"/>
    <w:rsid w:val="002C5B63"/>
    <w:rsid w:val="003B32F8"/>
    <w:rsid w:val="00446E9B"/>
    <w:rsid w:val="004514A7"/>
    <w:rsid w:val="004D6993"/>
    <w:rsid w:val="005D3794"/>
    <w:rsid w:val="005F4A26"/>
    <w:rsid w:val="00655E87"/>
    <w:rsid w:val="00675E80"/>
    <w:rsid w:val="0068223C"/>
    <w:rsid w:val="00693FCE"/>
    <w:rsid w:val="00715866"/>
    <w:rsid w:val="00780EDF"/>
    <w:rsid w:val="007A12B6"/>
    <w:rsid w:val="007A538D"/>
    <w:rsid w:val="007C1F72"/>
    <w:rsid w:val="007D309F"/>
    <w:rsid w:val="0081408E"/>
    <w:rsid w:val="008240A5"/>
    <w:rsid w:val="0084752B"/>
    <w:rsid w:val="0089234C"/>
    <w:rsid w:val="008F0FA2"/>
    <w:rsid w:val="00943A60"/>
    <w:rsid w:val="00960BA2"/>
    <w:rsid w:val="00A73894"/>
    <w:rsid w:val="00A764AA"/>
    <w:rsid w:val="00AF3DC7"/>
    <w:rsid w:val="00B23E6B"/>
    <w:rsid w:val="00B44EDC"/>
    <w:rsid w:val="00B9685D"/>
    <w:rsid w:val="00BA69A8"/>
    <w:rsid w:val="00BC07E7"/>
    <w:rsid w:val="00BD18D8"/>
    <w:rsid w:val="00C175E6"/>
    <w:rsid w:val="00C34EF7"/>
    <w:rsid w:val="00D86E8B"/>
    <w:rsid w:val="00EA35F0"/>
    <w:rsid w:val="00F50B89"/>
    <w:rsid w:val="00FD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3F54E"/>
  <w15:docId w15:val="{46BFB500-CED0-4A4A-A056-E13D1522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B7690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Glonci</dc:creator>
  <dc:description/>
  <cp:lastModifiedBy>Michelle Ellis-Tipton</cp:lastModifiedBy>
  <cp:revision>2</cp:revision>
  <cp:lastPrinted>2026-05-08T09:16:00Z</cp:lastPrinted>
  <dcterms:created xsi:type="dcterms:W3CDTF">2026-05-08T13:53:00Z</dcterms:created>
  <dcterms:modified xsi:type="dcterms:W3CDTF">2026-05-08T13:53:00Z</dcterms:modified>
</cp:coreProperties>
</file>